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3D2B7">
      <w:pPr>
        <w:snapToGrid w:val="0"/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144E01B">
      <w:pPr>
        <w:snapToGrid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B8A3E4E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公务员录用体检通用标准（试行）</w:t>
      </w:r>
    </w:p>
    <w:p w14:paraId="457E9969">
      <w:pPr>
        <w:snapToGrid w:val="0"/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0AAA7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 xml:space="preserve">第一条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14:paraId="4E57839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遇有下列情况之一的，排除病理性改变，合格：</w:t>
      </w:r>
    </w:p>
    <w:p w14:paraId="4E924AEA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（一）心脏听诊有杂音；</w:t>
      </w:r>
    </w:p>
    <w:p w14:paraId="4224412D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（二）频发期前收缩；</w:t>
      </w:r>
    </w:p>
    <w:p w14:paraId="40A42296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（三）心率每分钟小于50次或大于110次；</w:t>
      </w:r>
    </w:p>
    <w:p w14:paraId="2B4B29FE"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（四）心电图有异常的其他情况。</w:t>
      </w:r>
    </w:p>
    <w:p w14:paraId="49877972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血压在下列范围内，合格：收缩压小于140mmHg；舒张压小于90mmHg。</w:t>
      </w:r>
    </w:p>
    <w:p w14:paraId="0DBA3B21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血液系统疾病，不合格。单纯性缺铁性贫血，血红蛋白男性高于90g／L、女性高于80g／L，合格。</w:t>
      </w:r>
    </w:p>
    <w:p w14:paraId="239EDF3E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结核病不合格。但下列情况合格：</w:t>
      </w:r>
    </w:p>
    <w:p w14:paraId="702C7174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076A5C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1E03CCF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2BBFFAF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慢性胰腺炎、溃疡性结肠炎、克罗恩病等严重慢性消化系统疾病，不合格。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胃次全切除术后无严重并发症者，合格。</w:t>
      </w:r>
    </w:p>
    <w:p w14:paraId="374001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各种急慢性肝炎及肝硬化，不合格。</w:t>
      </w:r>
    </w:p>
    <w:p w14:paraId="14C17CA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恶性肿瘤，不合格。</w:t>
      </w:r>
    </w:p>
    <w:p w14:paraId="6ABF26C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肾炎、慢性肾盂肾炎、多囊肾、肾功能不全，不合格。</w:t>
      </w:r>
    </w:p>
    <w:p w14:paraId="6205E73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2CBCC7D1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3D96892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红斑狼疮、皮肌炎和/或多发性肌炎、硬皮病、结节性多动脉炎、类风湿性关节炎等各种弥漫性结缔组织疾病，大动脉炎，不合格。</w:t>
      </w:r>
    </w:p>
    <w:p w14:paraId="52B9572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第十三条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晚期血吸虫病，晚期血丝虫病兼有橡皮肿或有乳糜尿，不合格。</w:t>
      </w:r>
    </w:p>
    <w:p w14:paraId="30415DA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颅骨缺损、颅内异物存留、颅脑畸形、脑外伤后综合征，不合格。</w:t>
      </w:r>
    </w:p>
    <w:p w14:paraId="1B9D7F6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第十五条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严重的慢性骨髓炎，不合格。</w:t>
      </w:r>
    </w:p>
    <w:p w14:paraId="25EE54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三度单纯性甲状腺肿，不合格。</w:t>
      </w:r>
    </w:p>
    <w:p w14:paraId="022C98F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有梗阻的胆结石或泌尿系结石，不合格。</w:t>
      </w:r>
    </w:p>
    <w:p w14:paraId="5A54B15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淋病、梅毒、软下疳、性病性淋巴肉芽肿、尖锐湿疣、生殖器疱疹，艾滋病，不合格。</w:t>
      </w:r>
    </w:p>
    <w:p w14:paraId="11A482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253C97CA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双耳均有听力障碍，在使用人工听觉装置情况下，双耳在3米以内耳语仍听不见者，不合格。</w:t>
      </w:r>
    </w:p>
    <w:p w14:paraId="65D5F38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未纳入体检标准，影响正常履行职责的其他严重疾病，不合格。</w:t>
      </w:r>
    </w:p>
    <w:p w14:paraId="1DC8414A">
      <w:pPr>
        <w:rPr>
          <w:rFonts w:hint="default" w:ascii="Times New Roman" w:hAnsi="Times New Roman" w:cs="Times New Roman"/>
        </w:rPr>
      </w:pPr>
    </w:p>
    <w:p w14:paraId="5EE51EA7">
      <w:pPr>
        <w:pStyle w:val="2"/>
        <w:rPr>
          <w:rFonts w:hint="default" w:ascii="Times New Roman" w:hAnsi="Times New Roman" w:cs="Times New Roman"/>
        </w:rPr>
      </w:pPr>
    </w:p>
    <w:p w14:paraId="493577C6">
      <w:pPr>
        <w:rPr>
          <w:rFonts w:hint="default" w:ascii="Times New Roman" w:hAnsi="Times New Roman" w:cs="Times New Roman"/>
        </w:rPr>
      </w:pPr>
    </w:p>
    <w:p w14:paraId="0F6D0934">
      <w:pPr>
        <w:pStyle w:val="2"/>
        <w:rPr>
          <w:rFonts w:hint="default" w:ascii="Times New Roman" w:hAnsi="Times New Roman" w:cs="Times New Roman"/>
        </w:rPr>
      </w:pPr>
    </w:p>
    <w:p w14:paraId="1B93798B">
      <w:pPr>
        <w:rPr>
          <w:rFonts w:hint="default" w:ascii="Times New Roman" w:hAnsi="Times New Roman" w:cs="Times New Roman"/>
        </w:rPr>
      </w:pPr>
    </w:p>
    <w:p w14:paraId="1E4BC411">
      <w:pPr>
        <w:pStyle w:val="2"/>
        <w:rPr>
          <w:rFonts w:hint="default" w:ascii="Times New Roman" w:hAnsi="Times New Roman" w:cs="Times New Roman"/>
        </w:rPr>
      </w:pPr>
    </w:p>
    <w:p w14:paraId="0236F60A">
      <w:pPr>
        <w:rPr>
          <w:rFonts w:hint="default" w:ascii="Times New Roman" w:hAnsi="Times New Roman" w:cs="Times New Roman"/>
        </w:rPr>
      </w:pPr>
    </w:p>
    <w:p w14:paraId="2FE8CF2A">
      <w:pPr>
        <w:pStyle w:val="2"/>
        <w:rPr>
          <w:rFonts w:hint="default" w:ascii="Times New Roman" w:hAnsi="Times New Roman" w:cs="Times New Roman"/>
        </w:rPr>
      </w:pPr>
    </w:p>
    <w:p w14:paraId="04D0F47A">
      <w:pPr>
        <w:rPr>
          <w:rFonts w:hint="default" w:ascii="Times New Roman" w:hAnsi="Times New Roman" w:cs="Times New Roman"/>
        </w:rPr>
      </w:pPr>
    </w:p>
    <w:p w14:paraId="095A72F7">
      <w:pPr>
        <w:pStyle w:val="2"/>
        <w:rPr>
          <w:rFonts w:hint="default" w:ascii="Times New Roman" w:hAnsi="Times New Roman" w:cs="Times New Roman"/>
        </w:rPr>
      </w:pPr>
    </w:p>
    <w:p w14:paraId="14C13490">
      <w:pPr>
        <w:rPr>
          <w:rFonts w:hint="default" w:ascii="Times New Roman" w:hAnsi="Times New Roman" w:cs="Times New Roman"/>
        </w:rPr>
      </w:pPr>
    </w:p>
    <w:p w14:paraId="17A26DAC">
      <w:pPr>
        <w:pStyle w:val="2"/>
        <w:rPr>
          <w:rFonts w:hint="default" w:ascii="Times New Roman" w:hAnsi="Times New Roman" w:cs="Times New Roman"/>
        </w:rPr>
      </w:pPr>
    </w:p>
    <w:p w14:paraId="338CC424">
      <w:pPr>
        <w:rPr>
          <w:rFonts w:hint="default" w:ascii="Times New Roman" w:hAnsi="Times New Roman" w:cs="Times New Roman"/>
        </w:rPr>
      </w:pPr>
    </w:p>
    <w:p w14:paraId="376E0FF4">
      <w:pPr>
        <w:pStyle w:val="2"/>
        <w:rPr>
          <w:rFonts w:hint="default" w:ascii="Times New Roman" w:hAnsi="Times New Roman" w:cs="Times New Roman"/>
        </w:rPr>
      </w:pPr>
    </w:p>
    <w:p w14:paraId="26FDDE33">
      <w:pPr>
        <w:rPr>
          <w:rFonts w:hint="default" w:ascii="Times New Roman" w:hAnsi="Times New Roman" w:cs="Times New Roman"/>
        </w:rPr>
      </w:pPr>
    </w:p>
    <w:p w14:paraId="107C8827">
      <w:pPr>
        <w:pStyle w:val="2"/>
        <w:rPr>
          <w:rFonts w:hint="default" w:ascii="Times New Roman" w:hAnsi="Times New Roman" w:cs="Times New Roman"/>
        </w:rPr>
      </w:pPr>
    </w:p>
    <w:p w14:paraId="5D37BF87">
      <w:pPr>
        <w:rPr>
          <w:rFonts w:hint="default" w:ascii="Times New Roman" w:hAnsi="Times New Roman" w:cs="Times New Roman"/>
        </w:rPr>
      </w:pPr>
    </w:p>
    <w:p w14:paraId="273D936B">
      <w:pPr>
        <w:pStyle w:val="2"/>
        <w:rPr>
          <w:rFonts w:hint="default" w:ascii="Times New Roman" w:hAnsi="Times New Roman" w:cs="Times New Roman"/>
        </w:rPr>
      </w:pPr>
    </w:p>
    <w:p w14:paraId="669A9D67">
      <w:pPr>
        <w:rPr>
          <w:rFonts w:hint="default" w:ascii="Times New Roman" w:hAnsi="Times New Roman" w:cs="Times New Roman"/>
        </w:rPr>
      </w:pPr>
    </w:p>
    <w:p w14:paraId="4F8AE4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WQ1MmI0ZTNmNTBhMzAzMjU5NDg3YmQ0YTllZTYifQ=="/>
  </w:docVars>
  <w:rsids>
    <w:rsidRoot w:val="79A57E1B"/>
    <w:rsid w:val="06B252A7"/>
    <w:rsid w:val="1399363E"/>
    <w:rsid w:val="410A6743"/>
    <w:rsid w:val="54C21567"/>
    <w:rsid w:val="79A5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ascii="Calibri" w:hAnsi="Calibri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989</Characters>
  <Lines>0</Lines>
  <Paragraphs>0</Paragraphs>
  <TotalTime>2</TotalTime>
  <ScaleCrop>false</ScaleCrop>
  <LinksUpToDate>false</LinksUpToDate>
  <CharactersWithSpaces>1035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2024-04-12T09:34:00Z</dcterms:created>
  <dc:creator>Aria</dc:creator>
  <cp:lastModifiedBy>邵莹玥</cp:lastModifiedBy>
  <cp:lastPrinted>2025-06-30T02:12:00Z</cp:lastPrinted>
  <dcterms:modified xsi:type="dcterms:W3CDTF">2026-09-04T09:30:19Z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90EE624B29144C3F99D58D86EB2441E3_11</vt:lpwstr>
  </property>
  <property fmtid="{D5CDD505-2E9C-101B-9397-08002B2CF9AE}" pid="4" name="KSOTemplateDocerSaveRecord">
    <vt:lpwstr>eyJoZGlkIjoiM2EyOTY1Mjc2ZDc5ZWE1ZmFhODBmNTQyNDc5M2FmYmMiLCJ1c2VySWQiOiIzMjkxMDY2NjQifQ==</vt:lpwstr>
  </property>
</Properties>
</file>