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C9AE8">
      <w:pPr>
        <w:pStyle w:val="11"/>
        <w:widowControl/>
        <w:spacing w:before="0" w:beforeAutospacing="0" w:after="0" w:afterAutospacing="0" w:line="594" w:lineRule="exact"/>
        <w:jc w:val="center"/>
        <w:rPr>
          <w:rFonts w:hint="eastAsia" w:ascii="Times New Roman" w:hAnsi="Times New Roman" w:eastAsia="方正小标宋简体"/>
          <w:color w:val="333333"/>
          <w:sz w:val="44"/>
          <w:szCs w:val="44"/>
          <w:shd w:val="clear" w:color="auto" w:fill="FFFFFF"/>
          <w:lang w:eastAsia="zh-CN"/>
        </w:rPr>
      </w:pPr>
      <w:r>
        <w:rPr>
          <w:rFonts w:hint="eastAsia" w:ascii="Times New Roman" w:hAnsi="Times New Roman" w:eastAsia="方正小标宋简体"/>
          <w:color w:val="333333"/>
          <w:sz w:val="44"/>
          <w:szCs w:val="44"/>
          <w:shd w:val="clear" w:color="auto" w:fill="FFFFFF"/>
          <w:lang w:eastAsia="zh-CN"/>
        </w:rPr>
        <w:t>中共</w:t>
      </w:r>
      <w:r>
        <w:rPr>
          <w:rFonts w:ascii="Times New Roman" w:hAnsi="Times New Roman" w:eastAsia="方正小标宋简体"/>
          <w:color w:val="333333"/>
          <w:sz w:val="44"/>
          <w:szCs w:val="44"/>
          <w:shd w:val="clear" w:color="auto" w:fill="FFFFFF"/>
        </w:rPr>
        <w:t>德阳市罗江区</w:t>
      </w:r>
      <w:r>
        <w:rPr>
          <w:rFonts w:hint="eastAsia" w:ascii="Times New Roman" w:hAnsi="Times New Roman" w:eastAsia="方正小标宋简体"/>
          <w:color w:val="333333"/>
          <w:sz w:val="44"/>
          <w:szCs w:val="44"/>
          <w:shd w:val="clear" w:color="auto" w:fill="FFFFFF"/>
          <w:lang w:eastAsia="zh-CN"/>
        </w:rPr>
        <w:t>委社会工作部</w:t>
      </w:r>
    </w:p>
    <w:p w14:paraId="1B97F191">
      <w:pPr>
        <w:pStyle w:val="11"/>
        <w:widowControl/>
        <w:spacing w:before="0" w:beforeAutospacing="0" w:after="0" w:afterAutospacing="0" w:line="594" w:lineRule="exact"/>
        <w:jc w:val="center"/>
        <w:rPr>
          <w:rFonts w:ascii="Times New Roman" w:hAnsi="Times New Roman" w:eastAsia="方正小标宋简体"/>
          <w:color w:val="333333"/>
          <w:sz w:val="44"/>
          <w:szCs w:val="44"/>
          <w:shd w:val="clear" w:color="auto" w:fill="FFFFFF"/>
        </w:rPr>
      </w:pPr>
      <w:r>
        <w:rPr>
          <w:rFonts w:ascii="Times New Roman" w:hAnsi="Times New Roman" w:eastAsia="方正小标宋简体"/>
          <w:color w:val="333333"/>
          <w:sz w:val="44"/>
          <w:szCs w:val="44"/>
          <w:shd w:val="clear" w:color="auto" w:fill="FFFFFF"/>
        </w:rPr>
        <w:t>德阳市罗江区卫生健康局</w:t>
      </w:r>
    </w:p>
    <w:p w14:paraId="1DD57D52">
      <w:pPr>
        <w:pStyle w:val="11"/>
        <w:widowControl/>
        <w:spacing w:before="0" w:beforeAutospacing="0" w:after="0" w:afterAutospacing="0" w:line="594" w:lineRule="exact"/>
        <w:jc w:val="center"/>
        <w:rPr>
          <w:rFonts w:ascii="Times New Roman" w:hAnsi="Times New Roman" w:eastAsia="方正小标宋简体"/>
          <w:color w:val="333333"/>
          <w:sz w:val="44"/>
          <w:szCs w:val="44"/>
          <w:shd w:val="clear" w:color="auto" w:fill="FFFFFF"/>
        </w:rPr>
      </w:pPr>
      <w:r>
        <w:rPr>
          <w:rFonts w:ascii="Times New Roman" w:hAnsi="Times New Roman" w:eastAsia="方正小标宋简体"/>
          <w:color w:val="333333"/>
          <w:sz w:val="44"/>
          <w:szCs w:val="44"/>
          <w:shd w:val="clear" w:color="auto" w:fill="FFFFFF"/>
        </w:rPr>
        <w:t>德阳市罗江区</w:t>
      </w:r>
      <w:r>
        <w:rPr>
          <w:rFonts w:hint="eastAsia" w:ascii="Times New Roman" w:hAnsi="Times New Roman" w:eastAsia="方正小标宋简体"/>
          <w:color w:val="333333"/>
          <w:sz w:val="44"/>
          <w:szCs w:val="44"/>
          <w:shd w:val="clear" w:color="auto" w:fill="FFFFFF"/>
          <w:lang w:eastAsia="zh-CN"/>
        </w:rPr>
        <w:t>信访</w:t>
      </w:r>
      <w:r>
        <w:rPr>
          <w:rFonts w:ascii="Times New Roman" w:hAnsi="Times New Roman" w:eastAsia="方正小标宋简体"/>
          <w:color w:val="333333"/>
          <w:sz w:val="44"/>
          <w:szCs w:val="44"/>
          <w:shd w:val="clear" w:color="auto" w:fill="FFFFFF"/>
        </w:rPr>
        <w:t>局</w:t>
      </w:r>
    </w:p>
    <w:p w14:paraId="3A009FFA">
      <w:pPr>
        <w:keepNext w:val="0"/>
        <w:keepLines w:val="0"/>
        <w:pageBreakBefore w:val="0"/>
        <w:widowControl w:val="0"/>
        <w:kinsoku/>
        <w:wordWrap/>
        <w:overflowPunct/>
        <w:topLinePunct w:val="0"/>
        <w:autoSpaceDE/>
        <w:autoSpaceDN/>
        <w:bidi w:val="0"/>
        <w:snapToGrid/>
        <w:spacing w:line="579" w:lineRule="exact"/>
        <w:ind w:left="0" w:leftChars="0" w:firstLine="0" w:firstLineChars="0"/>
        <w:jc w:val="center"/>
        <w:rPr>
          <w:rFonts w:hint="eastAsia" w:ascii="Times New Roman" w:hAnsi="Times New Roman" w:eastAsia="方正小标宋简体"/>
          <w:color w:val="333333"/>
          <w:kern w:val="0"/>
          <w:sz w:val="44"/>
          <w:szCs w:val="44"/>
          <w:shd w:val="clear" w:color="auto" w:fill="FFFFFF"/>
          <w:lang w:val="en-US" w:eastAsia="zh-CN" w:bidi="ar"/>
        </w:rPr>
      </w:pPr>
      <w:r>
        <w:rPr>
          <w:rFonts w:hint="eastAsia" w:ascii="Times New Roman" w:hAnsi="Times New Roman" w:eastAsia="方正小标宋简体"/>
          <w:color w:val="333333"/>
          <w:kern w:val="0"/>
          <w:sz w:val="44"/>
          <w:szCs w:val="44"/>
          <w:shd w:val="clear" w:color="auto" w:fill="FFFFFF"/>
          <w:lang w:val="en-US" w:eastAsia="zh-CN" w:bidi="ar"/>
        </w:rPr>
        <w:t>德阳市罗江区</w:t>
      </w:r>
      <w:r>
        <w:rPr>
          <w:rFonts w:ascii="Times New Roman" w:hAnsi="Times New Roman" w:eastAsia="方正小标宋简体"/>
          <w:color w:val="333333"/>
          <w:kern w:val="0"/>
          <w:sz w:val="44"/>
          <w:szCs w:val="44"/>
          <w:shd w:val="clear" w:color="auto" w:fill="FFFFFF"/>
          <w:lang w:val="en-US" w:eastAsia="zh-CN" w:bidi="ar"/>
        </w:rPr>
        <w:t>2026</w:t>
      </w:r>
      <w:r>
        <w:rPr>
          <w:rFonts w:hint="eastAsia" w:ascii="Times New Roman" w:hAnsi="Times New Roman" w:eastAsia="方正小标宋简体"/>
          <w:color w:val="333333"/>
          <w:kern w:val="0"/>
          <w:sz w:val="44"/>
          <w:szCs w:val="44"/>
          <w:shd w:val="clear" w:color="auto" w:fill="FFFFFF"/>
          <w:lang w:val="en-US" w:eastAsia="zh-CN" w:bidi="ar"/>
        </w:rPr>
        <w:t>年社会工作服务岗招募</w:t>
      </w:r>
    </w:p>
    <w:p w14:paraId="1EA1BA75">
      <w:pPr>
        <w:keepNext w:val="0"/>
        <w:keepLines w:val="0"/>
        <w:pageBreakBefore w:val="0"/>
        <w:widowControl w:val="0"/>
        <w:kinsoku/>
        <w:wordWrap/>
        <w:overflowPunct/>
        <w:topLinePunct w:val="0"/>
        <w:autoSpaceDE/>
        <w:autoSpaceDN/>
        <w:bidi w:val="0"/>
        <w:snapToGrid/>
        <w:spacing w:line="579" w:lineRule="exact"/>
        <w:ind w:left="0" w:leftChars="0" w:firstLine="0" w:firstLineChars="0"/>
        <w:jc w:val="center"/>
        <w:rPr>
          <w:rFonts w:hint="eastAsia" w:ascii="Times New Roman" w:hAnsi="Times New Roman" w:eastAsia="方正小标宋简体"/>
          <w:color w:val="333333"/>
          <w:kern w:val="0"/>
          <w:sz w:val="44"/>
          <w:szCs w:val="44"/>
          <w:shd w:val="clear" w:color="auto" w:fill="FFFFFF"/>
          <w:lang w:val="en-US" w:eastAsia="zh-CN" w:bidi="ar"/>
        </w:rPr>
      </w:pPr>
      <w:r>
        <w:rPr>
          <w:rFonts w:hint="eastAsia" w:ascii="Times New Roman" w:hAnsi="Times New Roman" w:eastAsia="方正小标宋简体"/>
          <w:color w:val="333333"/>
          <w:kern w:val="0"/>
          <w:sz w:val="44"/>
          <w:szCs w:val="44"/>
          <w:shd w:val="clear" w:color="auto" w:fill="FFFFFF"/>
          <w:lang w:val="en-US" w:eastAsia="zh-CN" w:bidi="ar"/>
        </w:rPr>
        <w:t>公  告</w:t>
      </w:r>
    </w:p>
    <w:p w14:paraId="01322158">
      <w:pPr>
        <w:keepNext w:val="0"/>
        <w:keepLines w:val="0"/>
        <w:pageBreakBefore w:val="0"/>
        <w:widowControl w:val="0"/>
        <w:kinsoku/>
        <w:wordWrap/>
        <w:overflowPunct/>
        <w:topLinePunct w:val="0"/>
        <w:autoSpaceDE/>
        <w:autoSpaceDN/>
        <w:bidi w:val="0"/>
        <w:snapToGrid/>
        <w:spacing w:line="579"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为深入贯彻落实《中共中央办公厅 国务院办公厅关于推进社会工作专业人员队伍建设的意见》精神，进一步加强社会工作服务岗位人才队伍建设</w:t>
      </w:r>
      <w:r>
        <w:rPr>
          <w:rFonts w:hint="eastAsia" w:ascii="Times New Roman" w:hAnsi="Times New Roman" w:eastAsia="方正仿宋简体"/>
          <w:sz w:val="32"/>
          <w:szCs w:val="32"/>
          <w:lang w:eastAsia="zh-CN"/>
        </w:rPr>
        <w:t>，</w:t>
      </w:r>
      <w:r>
        <w:rPr>
          <w:rFonts w:hint="eastAsia" w:ascii="Times New Roman" w:hAnsi="Times New Roman" w:eastAsia="仿宋_GB2312"/>
          <w:sz w:val="32"/>
          <w:szCs w:val="32"/>
        </w:rPr>
        <w:t>根</w:t>
      </w:r>
      <w:r>
        <w:rPr>
          <w:rFonts w:hint="eastAsia" w:ascii="仿宋_GB2312" w:hAnsi="仿宋_GB2312" w:eastAsia="仿宋_GB2312"/>
          <w:sz w:val="32"/>
          <w:szCs w:val="32"/>
        </w:rPr>
        <w:t>据</w:t>
      </w:r>
      <w:r>
        <w:rPr>
          <w:rFonts w:hint="eastAsia" w:ascii="Times New Roman" w:hAnsi="Times New Roman" w:eastAsia="仿宋_GB2312"/>
          <w:sz w:val="32"/>
          <w:szCs w:val="32"/>
          <w:lang w:eastAsia="zh-CN"/>
        </w:rPr>
        <w:t>《中共四川</w:t>
      </w:r>
      <w:r>
        <w:rPr>
          <w:rFonts w:hint="eastAsia" w:ascii="仿宋_GB2312" w:hAnsi="仿宋_GB2312" w:eastAsia="仿宋_GB2312"/>
          <w:sz w:val="32"/>
          <w:szCs w:val="32"/>
          <w:lang w:eastAsia="zh-CN"/>
        </w:rPr>
        <w:t>省委社会工作部等</w:t>
      </w:r>
      <w:r>
        <w:rPr>
          <w:rFonts w:ascii="Times New Roman" w:hAnsi="Times New Roman" w:eastAsia="仿宋_GB2312"/>
          <w:sz w:val="32"/>
          <w:szCs w:val="32"/>
          <w:lang w:val="en-US" w:eastAsia="zh-CN"/>
        </w:rPr>
        <w:t>5部门关于印发</w:t>
      </w:r>
      <w:r>
        <w:rPr>
          <w:rFonts w:hint="eastAsia" w:ascii="Times New Roman" w:hAnsi="Times New Roman" w:eastAsia="仿宋_GB2312"/>
          <w:sz w:val="32"/>
          <w:szCs w:val="32"/>
          <w:lang w:val="en-US" w:eastAsia="zh-CN"/>
        </w:rPr>
        <w:t>〈</w:t>
      </w:r>
      <w:r>
        <w:rPr>
          <w:rFonts w:ascii="Times New Roman" w:hAnsi="Times New Roman" w:eastAsia="仿宋_GB2312"/>
          <w:sz w:val="32"/>
          <w:szCs w:val="32"/>
          <w:lang w:val="en-US" w:eastAsia="zh-CN"/>
        </w:rPr>
        <w:t>2026</w:t>
      </w:r>
      <w:r>
        <w:rPr>
          <w:rFonts w:hint="eastAsia" w:ascii="仿宋_GB2312" w:hAnsi="仿宋_GB2312" w:eastAsia="仿宋_GB2312"/>
          <w:sz w:val="32"/>
          <w:szCs w:val="32"/>
          <w:lang w:val="en-US" w:eastAsia="zh-CN"/>
        </w:rPr>
        <w:t>年社会工作服务岗位招募实施方案〉的通知》</w:t>
      </w:r>
      <w:bookmarkStart w:id="0" w:name="_GoBack"/>
      <w:bookmarkEnd w:id="0"/>
      <w:r>
        <w:rPr>
          <w:rFonts w:hint="eastAsia" w:ascii="Times New Roman" w:hAnsi="Times New Roman" w:eastAsia="仿宋_GB2312"/>
          <w:sz w:val="32"/>
          <w:szCs w:val="32"/>
        </w:rPr>
        <w:t>，经研究，德阳市罗江区决定面向社会公开</w:t>
      </w:r>
      <w:r>
        <w:rPr>
          <w:rFonts w:hint="eastAsia" w:ascii="Times New Roman" w:hAnsi="Times New Roman" w:eastAsia="仿宋_GB2312"/>
          <w:sz w:val="32"/>
          <w:szCs w:val="32"/>
          <w:lang w:eastAsia="zh-CN"/>
        </w:rPr>
        <w:t>招募</w:t>
      </w:r>
      <w:r>
        <w:rPr>
          <w:rFonts w:hint="eastAsia" w:ascii="Times New Roman" w:hAnsi="Times New Roman" w:eastAsia="仿宋_GB2312"/>
          <w:sz w:val="32"/>
          <w:szCs w:val="32"/>
        </w:rPr>
        <w:t>一批</w:t>
      </w:r>
      <w:r>
        <w:rPr>
          <w:rFonts w:hint="eastAsia" w:ascii="Times New Roman" w:hAnsi="Times New Roman" w:eastAsia="仿宋_GB2312"/>
          <w:sz w:val="32"/>
          <w:szCs w:val="32"/>
          <w:lang w:eastAsia="zh-CN"/>
        </w:rPr>
        <w:t>社会工作服务岗，现将</w:t>
      </w:r>
      <w:r>
        <w:rPr>
          <w:rFonts w:hint="eastAsia" w:ascii="Times New Roman" w:hAnsi="Times New Roman" w:eastAsia="仿宋_GB2312"/>
          <w:sz w:val="32"/>
          <w:szCs w:val="32"/>
        </w:rPr>
        <w:t>有关事项公告如下。</w:t>
      </w:r>
    </w:p>
    <w:p w14:paraId="090194EF">
      <w:pPr>
        <w:keepNext w:val="0"/>
        <w:keepLines w:val="0"/>
        <w:pageBreakBefore w:val="0"/>
        <w:widowControl w:val="0"/>
        <w:kinsoku/>
        <w:wordWrap/>
        <w:overflowPunct/>
        <w:topLinePunct w:val="0"/>
        <w:autoSpaceDE/>
        <w:autoSpaceDN/>
        <w:bidi w:val="0"/>
        <w:snapToGrid/>
        <w:spacing w:line="579" w:lineRule="exact"/>
        <w:ind w:firstLine="640" w:firstLineChars="200"/>
        <w:rPr>
          <w:rFonts w:ascii="Times New Roman" w:hAnsi="Times New Roman" w:eastAsia="方正仿宋简体"/>
          <w:sz w:val="32"/>
          <w:szCs w:val="32"/>
        </w:rPr>
      </w:pPr>
      <w:r>
        <w:rPr>
          <w:rFonts w:hint="eastAsia" w:ascii="Times New Roman" w:hAnsi="Times New Roman" w:eastAsia="黑体"/>
          <w:sz w:val="32"/>
          <w:szCs w:val="32"/>
          <w:lang w:eastAsia="zh-CN"/>
        </w:rPr>
        <w:t>一</w:t>
      </w:r>
      <w:r>
        <w:rPr>
          <w:rFonts w:ascii="Times New Roman" w:hAnsi="Times New Roman" w:eastAsia="黑体"/>
          <w:sz w:val="32"/>
          <w:szCs w:val="32"/>
        </w:rPr>
        <w:t>、</w:t>
      </w:r>
      <w:r>
        <w:rPr>
          <w:rFonts w:hint="eastAsia" w:ascii="Times New Roman" w:hAnsi="Times New Roman" w:eastAsia="黑体"/>
          <w:sz w:val="32"/>
          <w:szCs w:val="32"/>
          <w:lang w:eastAsia="zh-CN"/>
        </w:rPr>
        <w:t>招募</w:t>
      </w:r>
      <w:r>
        <w:rPr>
          <w:rFonts w:ascii="Times New Roman" w:hAnsi="Times New Roman" w:eastAsia="黑体"/>
          <w:sz w:val="32"/>
          <w:szCs w:val="32"/>
        </w:rPr>
        <w:t>岗位和</w:t>
      </w:r>
      <w:r>
        <w:rPr>
          <w:rFonts w:hint="eastAsia" w:ascii="Times New Roman" w:hAnsi="Times New Roman" w:eastAsia="黑体"/>
          <w:sz w:val="32"/>
          <w:szCs w:val="32"/>
          <w:lang w:eastAsia="zh-CN"/>
        </w:rPr>
        <w:t>名额</w:t>
      </w:r>
      <w:r>
        <w:rPr>
          <w:rFonts w:ascii="Times New Roman" w:hAnsi="Times New Roman" w:eastAsia="方正仿宋简体"/>
          <w:sz w:val="32"/>
          <w:szCs w:val="32"/>
        </w:rPr>
        <w:t>2026年度招募社会工作服务岗</w:t>
      </w:r>
      <w:r>
        <w:rPr>
          <w:rFonts w:hint="eastAsia" w:ascii="Times New Roman" w:hAnsi="Times New Roman" w:eastAsia="方正仿宋简体"/>
          <w:sz w:val="32"/>
          <w:szCs w:val="32"/>
          <w:lang w:val="en-US" w:eastAsia="zh-CN"/>
        </w:rPr>
        <w:t>10</w:t>
      </w:r>
      <w:r>
        <w:rPr>
          <w:rFonts w:ascii="Times New Roman" w:hAnsi="Times New Roman" w:eastAsia="方正仿宋简体"/>
          <w:sz w:val="32"/>
          <w:szCs w:val="32"/>
        </w:rPr>
        <w:t>名。</w:t>
      </w:r>
      <w:r>
        <w:rPr>
          <w:rFonts w:hint="eastAsia" w:ascii="Times New Roman" w:hAnsi="Times New Roman" w:eastAsia="方正仿宋简体"/>
          <w:sz w:val="32"/>
          <w:szCs w:val="32"/>
          <w:lang w:eastAsia="zh-CN"/>
        </w:rPr>
        <w:t>招募</w:t>
      </w:r>
      <w:r>
        <w:rPr>
          <w:rFonts w:hint="eastAsia" w:ascii="Times New Roman" w:hAnsi="Times New Roman" w:eastAsia="仿宋_GB2312"/>
          <w:color w:val="000000"/>
          <w:sz w:val="32"/>
          <w:szCs w:val="32"/>
        </w:rPr>
        <w:t>岗位及条件详见《</w:t>
      </w:r>
      <w:r>
        <w:rPr>
          <w:rFonts w:hint="eastAsia" w:ascii="Times New Roman" w:hAnsi="Times New Roman" w:eastAsia="仿宋_GB2312"/>
          <w:sz w:val="32"/>
          <w:szCs w:val="32"/>
          <w:lang w:val="en-US" w:eastAsia="zh-CN"/>
        </w:rPr>
        <w:t>罗江区2026年社会工作服务岗招募岗位表</w:t>
      </w:r>
      <w:r>
        <w:rPr>
          <w:rFonts w:hint="eastAsia" w:ascii="Times New Roman" w:hAnsi="Times New Roman" w:eastAsia="仿宋_GB2312"/>
          <w:color w:val="000000"/>
          <w:sz w:val="32"/>
          <w:szCs w:val="32"/>
        </w:rPr>
        <w:t>》（附件</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w:t>
      </w:r>
      <w:r>
        <w:rPr>
          <w:rFonts w:ascii="Times New Roman" w:hAnsi="Times New Roman" w:eastAsia="方正仿宋简体"/>
          <w:sz w:val="32"/>
          <w:szCs w:val="32"/>
        </w:rPr>
        <w:t>：</w:t>
      </w:r>
    </w:p>
    <w:p w14:paraId="38E9D6F9">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楷体_GB2312"/>
          <w:b w:val="0"/>
          <w:bCs w:val="0"/>
          <w:sz w:val="32"/>
          <w:szCs w:val="32"/>
        </w:rPr>
      </w:pPr>
      <w:r>
        <w:rPr>
          <w:rFonts w:hint="eastAsia" w:ascii="Times New Roman" w:hAnsi="Times New Roman" w:eastAsia="黑体"/>
          <w:sz w:val="32"/>
          <w:szCs w:val="32"/>
          <w:lang w:eastAsia="zh-CN"/>
        </w:rPr>
        <w:t>二</w:t>
      </w:r>
      <w:r>
        <w:rPr>
          <w:rFonts w:ascii="Times New Roman" w:hAnsi="Times New Roman" w:eastAsia="黑体"/>
          <w:sz w:val="32"/>
          <w:szCs w:val="32"/>
        </w:rPr>
        <w:t>、</w:t>
      </w:r>
      <w:r>
        <w:rPr>
          <w:rFonts w:hint="eastAsia" w:ascii="Times New Roman" w:hAnsi="Times New Roman" w:eastAsia="黑体"/>
          <w:sz w:val="32"/>
          <w:szCs w:val="32"/>
          <w:lang w:eastAsia="zh-CN"/>
        </w:rPr>
        <w:t>招募</w:t>
      </w:r>
      <w:r>
        <w:rPr>
          <w:rFonts w:ascii="Times New Roman" w:hAnsi="Times New Roman" w:eastAsia="黑体"/>
          <w:sz w:val="32"/>
          <w:szCs w:val="32"/>
        </w:rPr>
        <w:t>对象及条件</w:t>
      </w:r>
      <w:r>
        <w:rPr>
          <w:rFonts w:hint="eastAsia" w:ascii="Times New Roman" w:hAnsi="Times New Roman" w:eastAsia="楷体_GB2312"/>
          <w:b w:val="0"/>
          <w:bCs w:val="0"/>
          <w:sz w:val="32"/>
          <w:szCs w:val="32"/>
        </w:rPr>
        <w:t>（一）</w:t>
      </w:r>
      <w:r>
        <w:rPr>
          <w:rFonts w:hint="eastAsia" w:ascii="Times New Roman" w:hAnsi="Times New Roman" w:eastAsia="楷体_GB2312"/>
          <w:b w:val="0"/>
          <w:bCs w:val="0"/>
          <w:sz w:val="32"/>
          <w:szCs w:val="32"/>
          <w:lang w:eastAsia="zh-CN"/>
        </w:rPr>
        <w:t>招募</w:t>
      </w:r>
      <w:r>
        <w:rPr>
          <w:rFonts w:hint="eastAsia" w:ascii="Times New Roman" w:hAnsi="Times New Roman" w:eastAsia="楷体_GB2312"/>
          <w:b w:val="0"/>
          <w:bCs w:val="0"/>
          <w:sz w:val="32"/>
          <w:szCs w:val="32"/>
        </w:rPr>
        <w:t>对象</w:t>
      </w:r>
    </w:p>
    <w:p w14:paraId="30B5FF16">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主要招募社会工作、社区管理与服务和社会学、心理学、医学、法学、教育学类等相关相近专业大专及以上学历毕业生（优先招募2026届毕业生，2025届、2024届、2023届毕业生亦可报名）。</w:t>
      </w:r>
    </w:p>
    <w:p w14:paraId="3338C55E">
      <w:pPr>
        <w:keepNext w:val="0"/>
        <w:keepLines w:val="0"/>
        <w:pageBreakBefore w:val="0"/>
        <w:kinsoku/>
        <w:wordWrap/>
        <w:overflowPunct/>
        <w:topLinePunct w:val="0"/>
        <w:autoSpaceDE/>
        <w:autoSpaceDN/>
        <w:bidi w:val="0"/>
        <w:spacing w:line="577" w:lineRule="exact"/>
        <w:ind w:left="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符合条件的公共卫生特别服务岗人员同等纳入招募范围。在同等条件下优先招募防止返贫致贫对象和继续帮扶的脱贫人口家庭、低保家庭、零就业家庭、残疾等困难高校毕业生。</w:t>
      </w:r>
    </w:p>
    <w:p w14:paraId="52BEC6FF">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楷体_GB2312"/>
          <w:b w:val="0"/>
          <w:bCs w:val="0"/>
          <w:sz w:val="32"/>
          <w:szCs w:val="32"/>
        </w:rPr>
      </w:pPr>
      <w:r>
        <w:rPr>
          <w:rFonts w:hint="eastAsia" w:ascii="Times New Roman" w:hAnsi="Times New Roman" w:eastAsia="楷体_GB2312"/>
          <w:b w:val="0"/>
          <w:bCs w:val="0"/>
          <w:sz w:val="32"/>
          <w:szCs w:val="32"/>
        </w:rPr>
        <w:t>（二）</w:t>
      </w:r>
      <w:r>
        <w:rPr>
          <w:rFonts w:hint="eastAsia" w:ascii="Times New Roman" w:hAnsi="Times New Roman" w:eastAsia="楷体_GB2312"/>
          <w:b w:val="0"/>
          <w:bCs w:val="0"/>
          <w:sz w:val="32"/>
          <w:szCs w:val="32"/>
          <w:lang w:eastAsia="zh-CN"/>
        </w:rPr>
        <w:t>招募条件</w:t>
      </w:r>
    </w:p>
    <w:p w14:paraId="13BA661B">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考生须符合本公告、岗位表每项条件，相应情况、证件材料均须真实有效、准确完整、对应一致、国家认可。</w:t>
      </w:r>
    </w:p>
    <w:p w14:paraId="29360680">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Times New Roman" w:hAnsi="Times New Roman" w:eastAsia="仿宋_GB2312"/>
          <w:b/>
          <w:bCs/>
          <w:sz w:val="32"/>
          <w:szCs w:val="32"/>
          <w:lang w:val="en-US"/>
        </w:rPr>
      </w:pPr>
      <w:r>
        <w:rPr>
          <w:rFonts w:hint="eastAsia" w:ascii="Times New Roman" w:hAnsi="Times New Roman" w:eastAsia="仿宋_GB2312"/>
          <w:b/>
          <w:bCs/>
          <w:sz w:val="32"/>
          <w:szCs w:val="32"/>
          <w:lang w:val="en-US"/>
        </w:rPr>
        <w:t>1</w:t>
      </w:r>
      <w:r>
        <w:rPr>
          <w:rFonts w:hint="eastAsia" w:ascii="Times New Roman" w:hAnsi="Times New Roman" w:eastAsia="仿宋_GB2312"/>
          <w:b/>
          <w:bCs/>
          <w:sz w:val="32"/>
          <w:szCs w:val="32"/>
          <w:lang w:val="en-US" w:eastAsia="zh-CN"/>
        </w:rPr>
        <w:t>.基本条件</w:t>
      </w:r>
    </w:p>
    <w:p w14:paraId="5A8C138E">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1</w:t>
      </w:r>
      <w:r>
        <w:rPr>
          <w:rFonts w:hint="eastAsia" w:ascii="Times New Roman" w:hAnsi="Times New Roman" w:eastAsia="方正仿宋简体"/>
          <w:sz w:val="32"/>
          <w:szCs w:val="32"/>
          <w:lang w:eastAsia="zh-CN"/>
        </w:rPr>
        <w:t>）</w:t>
      </w:r>
      <w:r>
        <w:rPr>
          <w:rFonts w:hint="eastAsia" w:ascii="仿宋_GB2312" w:hAnsi="仿宋_GB2312" w:eastAsia="仿宋_GB2312"/>
          <w:color w:val="333333"/>
          <w:sz w:val="32"/>
          <w:szCs w:val="32"/>
          <w:shd w:val="clear" w:color="auto" w:fill="FFFFFF"/>
        </w:rPr>
        <w:t>具有中华人民共和国国籍。</w:t>
      </w:r>
    </w:p>
    <w:p w14:paraId="4E61AEDF">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方正仿宋简体"/>
          <w:sz w:val="32"/>
          <w:szCs w:val="32"/>
          <w:lang w:eastAsia="zh-CN"/>
        </w:rPr>
      </w:pPr>
      <w:r>
        <w:rPr>
          <w:rFonts w:hint="eastAsia" w:ascii="仿宋_GB2312" w:hAnsi="仿宋_GB2312" w:eastAsia="仿宋_GB2312"/>
          <w:color w:val="333333"/>
          <w:sz w:val="32"/>
          <w:szCs w:val="32"/>
          <w:shd w:val="clear" w:color="auto" w:fill="FFFFFF"/>
          <w:lang w:eastAsia="zh-CN"/>
        </w:rPr>
        <w:t>（</w:t>
      </w:r>
      <w:r>
        <w:rPr>
          <w:rFonts w:hint="eastAsia" w:ascii="仿宋_GB2312" w:hAnsi="仿宋_GB2312" w:eastAsia="仿宋_GB2312"/>
          <w:color w:val="333333"/>
          <w:sz w:val="32"/>
          <w:szCs w:val="32"/>
          <w:shd w:val="clear" w:color="auto" w:fill="FFFFFF"/>
          <w:lang w:val="en-US" w:eastAsia="zh-CN"/>
        </w:rPr>
        <w:t>2</w:t>
      </w:r>
      <w:r>
        <w:rPr>
          <w:rFonts w:hint="eastAsia" w:ascii="仿宋_GB2312" w:hAnsi="仿宋_GB2312" w:eastAsia="仿宋_GB2312"/>
          <w:color w:val="333333"/>
          <w:sz w:val="32"/>
          <w:szCs w:val="32"/>
          <w:shd w:val="clear" w:color="auto" w:fill="FFFFFF"/>
          <w:lang w:eastAsia="zh-CN"/>
        </w:rPr>
        <w:t>）</w:t>
      </w:r>
      <w:r>
        <w:rPr>
          <w:rFonts w:hint="eastAsia" w:ascii="仿宋_GB2312" w:hAnsi="仿宋_GB2312" w:eastAsia="仿宋_GB2312"/>
          <w:color w:val="333333"/>
          <w:sz w:val="32"/>
          <w:szCs w:val="32"/>
          <w:shd w:val="clear" w:color="auto" w:fill="FFFFFF"/>
        </w:rPr>
        <w:t>思想政治素质好，拥护中国共产党领导和社会主义制度，品行端正，遵纪守法。</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lang w:eastAsia="zh-CN"/>
        </w:rPr>
        <w:t>）</w:t>
      </w:r>
      <w:r>
        <w:rPr>
          <w:rFonts w:hint="eastAsia" w:ascii="Times New Roman" w:hAnsi="Times New Roman" w:eastAsia="仿宋_GB2312"/>
          <w:sz w:val="32"/>
          <w:szCs w:val="32"/>
        </w:rPr>
        <w:t>热爱社</w:t>
      </w:r>
      <w:r>
        <w:rPr>
          <w:rFonts w:hint="eastAsia" w:ascii="Times New Roman" w:hAnsi="Times New Roman" w:eastAsia="仿宋_GB2312"/>
          <w:sz w:val="32"/>
          <w:szCs w:val="32"/>
          <w:lang w:eastAsia="zh-CN"/>
        </w:rPr>
        <w:t>会</w:t>
      </w:r>
      <w:r>
        <w:rPr>
          <w:rFonts w:hint="eastAsia" w:ascii="Times New Roman" w:hAnsi="Times New Roman" w:eastAsia="仿宋_GB2312"/>
          <w:sz w:val="32"/>
          <w:szCs w:val="32"/>
        </w:rPr>
        <w:t>工作，善于开展群众工作</w:t>
      </w:r>
      <w:r>
        <w:rPr>
          <w:rFonts w:hint="eastAsia" w:ascii="Times New Roman" w:hAnsi="Times New Roman" w:eastAsia="仿宋_GB2312"/>
          <w:sz w:val="32"/>
          <w:szCs w:val="32"/>
          <w:lang w:eastAsia="zh-CN"/>
        </w:rPr>
        <w:t>，具</w:t>
      </w:r>
      <w:r>
        <w:rPr>
          <w:rFonts w:hint="eastAsia" w:ascii="Times New Roman" w:hAnsi="Times New Roman" w:eastAsia="仿宋_GB2312"/>
          <w:sz w:val="32"/>
          <w:szCs w:val="32"/>
        </w:rPr>
        <w:t>有一定的组织协调能力和从事社会工作、社区建设、</w:t>
      </w:r>
      <w:r>
        <w:rPr>
          <w:rFonts w:hint="eastAsia" w:ascii="Times New Roman" w:hAnsi="Times New Roman" w:eastAsia="仿宋_GB2312"/>
          <w:sz w:val="32"/>
          <w:szCs w:val="32"/>
          <w:lang w:eastAsia="zh-CN"/>
        </w:rPr>
        <w:t>矛盾纠纷化解、</w:t>
      </w:r>
      <w:r>
        <w:rPr>
          <w:rFonts w:hint="eastAsia" w:ascii="Times New Roman" w:hAnsi="Times New Roman" w:eastAsia="仿宋_GB2312"/>
          <w:sz w:val="32"/>
          <w:szCs w:val="32"/>
          <w:highlight w:val="none"/>
          <w:lang w:eastAsia="zh-CN"/>
        </w:rPr>
        <w:t>资源链接、</w:t>
      </w:r>
      <w:r>
        <w:rPr>
          <w:rFonts w:hint="eastAsia" w:ascii="Times New Roman" w:hAnsi="Times New Roman" w:eastAsia="仿宋_GB2312"/>
          <w:sz w:val="32"/>
          <w:szCs w:val="32"/>
        </w:rPr>
        <w:t>基层治理的相关专业知识。</w:t>
      </w:r>
    </w:p>
    <w:p w14:paraId="4F392972">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具备正常履行职责的身体条件和心理素质。</w:t>
      </w:r>
    </w:p>
    <w:p w14:paraId="701B6308">
      <w:pPr>
        <w:keepNext w:val="0"/>
        <w:keepLines w:val="0"/>
        <w:pageBreakBefore w:val="0"/>
        <w:widowControl w:val="0"/>
        <w:kinsoku/>
        <w:wordWrap/>
        <w:overflowPunct/>
        <w:topLinePunct w:val="0"/>
        <w:autoSpaceDE/>
        <w:autoSpaceDN/>
        <w:bidi w:val="0"/>
        <w:snapToGrid/>
        <w:spacing w:line="600" w:lineRule="exact"/>
        <w:ind w:firstLine="643" w:firstLineChars="200"/>
        <w:rPr>
          <w:rFonts w:ascii="Times New Roman" w:hAnsi="Times New Roman" w:eastAsia="仿宋_GB2312"/>
          <w:b/>
          <w:bCs/>
          <w:sz w:val="32"/>
          <w:szCs w:val="32"/>
          <w:highlight w:val="none"/>
          <w:lang w:val="en-US" w:eastAsia="zh-CN"/>
        </w:rPr>
      </w:pPr>
      <w:r>
        <w:rPr>
          <w:rFonts w:ascii="Times New Roman" w:hAnsi="Times New Roman" w:eastAsia="仿宋_GB2312"/>
          <w:b/>
          <w:bCs/>
          <w:sz w:val="32"/>
          <w:szCs w:val="32"/>
          <w:highlight w:val="none"/>
          <w:lang w:val="en-US" w:eastAsia="zh-CN"/>
        </w:rPr>
        <w:t>2.</w:t>
      </w:r>
      <w:r>
        <w:rPr>
          <w:rFonts w:ascii="Times New Roman" w:hAnsi="Times New Roman" w:eastAsia="仿宋_GB2312"/>
          <w:b/>
          <w:bCs/>
          <w:sz w:val="32"/>
          <w:szCs w:val="32"/>
          <w:highlight w:val="none"/>
          <w:lang w:eastAsia="zh-CN"/>
        </w:rPr>
        <w:t>凡</w:t>
      </w:r>
      <w:r>
        <w:rPr>
          <w:rFonts w:hint="eastAsia" w:ascii="Times New Roman" w:hAnsi="Times New Roman" w:eastAsia="仿宋_GB2312"/>
          <w:b/>
          <w:bCs/>
          <w:sz w:val="32"/>
          <w:szCs w:val="32"/>
          <w:highlight w:val="none"/>
        </w:rPr>
        <w:t>有下列情形之一</w:t>
      </w:r>
      <w:r>
        <w:rPr>
          <w:rFonts w:hint="eastAsia" w:ascii="Times New Roman" w:hAnsi="Times New Roman" w:eastAsia="仿宋_GB2312"/>
          <w:b/>
          <w:bCs/>
          <w:sz w:val="32"/>
          <w:szCs w:val="32"/>
          <w:lang w:eastAsia="zh-CN"/>
        </w:rPr>
        <w:t>的，</w:t>
      </w:r>
      <w:r>
        <w:rPr>
          <w:rFonts w:hint="eastAsia" w:ascii="Times New Roman" w:hAnsi="Times New Roman" w:eastAsia="仿宋_GB2312"/>
          <w:b/>
          <w:bCs/>
          <w:sz w:val="32"/>
          <w:szCs w:val="32"/>
          <w:highlight w:val="none"/>
        </w:rPr>
        <w:t>不得报</w:t>
      </w:r>
      <w:r>
        <w:rPr>
          <w:rFonts w:hint="eastAsia" w:ascii="Times New Roman" w:hAnsi="Times New Roman" w:eastAsia="仿宋_GB2312"/>
          <w:b/>
          <w:bCs/>
          <w:sz w:val="32"/>
          <w:szCs w:val="32"/>
          <w:lang w:eastAsia="zh-CN"/>
        </w:rPr>
        <w:t>名</w:t>
      </w:r>
      <w:r>
        <w:rPr>
          <w:rFonts w:hint="eastAsia" w:ascii="Times New Roman" w:hAnsi="Times New Roman" w:eastAsia="仿宋_GB2312"/>
          <w:b/>
          <w:bCs/>
          <w:sz w:val="32"/>
          <w:szCs w:val="32"/>
          <w:highlight w:val="none"/>
          <w:lang w:eastAsia="zh-CN"/>
        </w:rPr>
        <w:t>：</w:t>
      </w:r>
    </w:p>
    <w:p w14:paraId="64D2793C">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color w:val="000000"/>
          <w:sz w:val="32"/>
          <w:szCs w:val="32"/>
          <w:highlight w:val="none"/>
          <w:lang w:val="en-US" w:eastAsia="zh-CN"/>
        </w:rPr>
        <w:t>曾受过各类刑事处罚的</w:t>
      </w:r>
      <w:r>
        <w:rPr>
          <w:rFonts w:hint="eastAsia" w:ascii="Times New Roman" w:hAnsi="Times New Roman" w:eastAsia="仿宋_GB2312"/>
          <w:color w:val="000000"/>
          <w:sz w:val="32"/>
          <w:szCs w:val="32"/>
          <w:lang w:val="en-US" w:eastAsia="zh-CN"/>
        </w:rPr>
        <w:t>人员</w:t>
      </w:r>
      <w:r>
        <w:rPr>
          <w:rFonts w:hint="eastAsia" w:ascii="Times New Roman" w:hAnsi="Times New Roman" w:eastAsia="仿宋_GB2312"/>
          <w:sz w:val="32"/>
          <w:szCs w:val="32"/>
          <w:highlight w:val="none"/>
        </w:rPr>
        <w:t>；</w:t>
      </w:r>
    </w:p>
    <w:p w14:paraId="0B20171E">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lang w:eastAsia="zh-CN"/>
        </w:rPr>
        <w:t>曾</w:t>
      </w:r>
      <w:r>
        <w:rPr>
          <w:rFonts w:hint="eastAsia" w:ascii="Times New Roman" w:hAnsi="Times New Roman" w:eastAsia="仿宋_GB2312"/>
          <w:sz w:val="32"/>
          <w:szCs w:val="32"/>
          <w:highlight w:val="none"/>
        </w:rPr>
        <w:t>被开除中国共产党党籍、被开除公职的</w:t>
      </w:r>
      <w:r>
        <w:rPr>
          <w:rFonts w:hint="eastAsia" w:ascii="Times New Roman" w:hAnsi="Times New Roman" w:eastAsia="仿宋_GB2312"/>
          <w:sz w:val="32"/>
          <w:szCs w:val="32"/>
          <w:lang w:eastAsia="zh-CN"/>
        </w:rPr>
        <w:t>人员</w:t>
      </w:r>
      <w:r>
        <w:rPr>
          <w:rFonts w:hint="eastAsia" w:ascii="Times New Roman" w:hAnsi="Times New Roman" w:eastAsia="仿宋_GB2312"/>
          <w:sz w:val="32"/>
          <w:szCs w:val="32"/>
          <w:highlight w:val="none"/>
        </w:rPr>
        <w:t>；</w:t>
      </w:r>
    </w:p>
    <w:p w14:paraId="22FDDF19">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rPr>
        <w:t>被依法列为失信联合惩戒对象的人员，最高人民法院公布的失信被执行人，国家有关部委联合签署备忘录明确的失信情形人员</w:t>
      </w:r>
    </w:p>
    <w:p w14:paraId="61E04E89">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p>
    <w:p w14:paraId="727887AD">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仿宋_GB2312" w:eastAsia="仿宋_GB2312"/>
          <w:color w:val="333333"/>
          <w:sz w:val="32"/>
          <w:szCs w:val="32"/>
          <w:shd w:val="clear" w:color="auto" w:fill="FFFFFF"/>
          <w:lang w:val="en-US" w:eastAsia="zh-CN"/>
        </w:rPr>
      </w:pPr>
      <w:r>
        <w:rPr>
          <w:rFonts w:hint="eastAsia" w:ascii="仿宋_GB2312" w:hAnsi="仿宋_GB2312" w:eastAsia="仿宋_GB2312"/>
          <w:color w:val="333333"/>
          <w:sz w:val="32"/>
          <w:szCs w:val="32"/>
          <w:shd w:val="clear" w:color="auto" w:fill="FFFFFF"/>
          <w:lang w:val="en-US" w:eastAsia="zh-CN"/>
        </w:rPr>
        <w:t>（4）</w:t>
      </w:r>
      <w:r>
        <w:rPr>
          <w:rFonts w:hint="eastAsia" w:ascii="仿宋_GB2312" w:hAnsi="仿宋_GB2312" w:eastAsia="仿宋_GB2312"/>
          <w:color w:val="333333"/>
          <w:sz w:val="32"/>
          <w:szCs w:val="32"/>
          <w:shd w:val="clear" w:color="auto" w:fill="FFFFFF"/>
        </w:rPr>
        <w:t>各类考试违规违纪在禁考期内的</w:t>
      </w:r>
      <w:r>
        <w:rPr>
          <w:rFonts w:hint="eastAsia" w:ascii="仿宋_GB2312" w:hAnsi="仿宋_GB2312" w:eastAsia="仿宋_GB2312"/>
          <w:color w:val="333333"/>
          <w:sz w:val="32"/>
          <w:szCs w:val="32"/>
          <w:shd w:val="clear" w:color="auto" w:fill="FFFFFF"/>
          <w:lang w:eastAsia="zh-CN"/>
        </w:rPr>
        <w:t>人员；</w:t>
      </w:r>
    </w:p>
    <w:p w14:paraId="55D66272">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rPr>
        <w:t>尚未解除党纪、政务处分或正接受纪律审查、监察调查的人员</w:t>
      </w:r>
      <w:r>
        <w:rPr>
          <w:rFonts w:hint="eastAsia" w:ascii="Times New Roman" w:hAnsi="Times New Roman" w:eastAsia="仿宋_GB2312"/>
          <w:sz w:val="32"/>
          <w:szCs w:val="32"/>
          <w:lang w:eastAsia="zh-CN"/>
        </w:rPr>
        <w:t>；</w:t>
      </w:r>
    </w:p>
    <w:p w14:paraId="7FA5836E">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法律法规规定的其他</w:t>
      </w:r>
      <w:r>
        <w:rPr>
          <w:rFonts w:hint="eastAsia" w:ascii="Times New Roman" w:hAnsi="Times New Roman" w:eastAsia="仿宋_GB2312"/>
          <w:sz w:val="32"/>
          <w:szCs w:val="32"/>
          <w:lang w:eastAsia="zh-CN"/>
        </w:rPr>
        <w:t>不得报考的</w:t>
      </w:r>
      <w:r>
        <w:rPr>
          <w:rFonts w:hint="eastAsia" w:ascii="Times New Roman" w:hAnsi="Times New Roman" w:eastAsia="仿宋_GB2312"/>
          <w:sz w:val="32"/>
          <w:szCs w:val="32"/>
          <w:highlight w:val="none"/>
        </w:rPr>
        <w:t>情形。</w:t>
      </w:r>
    </w:p>
    <w:p w14:paraId="7424E579">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黑体"/>
          <w:sz w:val="32"/>
          <w:szCs w:val="32"/>
          <w:lang w:eastAsia="zh-CN"/>
        </w:rPr>
        <w:t>三</w:t>
      </w:r>
      <w:r>
        <w:rPr>
          <w:rFonts w:hint="eastAsia" w:ascii="Times New Roman" w:hAnsi="Times New Roman" w:eastAsia="黑体"/>
          <w:sz w:val="32"/>
          <w:szCs w:val="32"/>
          <w:highlight w:val="none"/>
        </w:rPr>
        <w:t>、开考比例</w:t>
      </w:r>
      <w:r>
        <w:rPr>
          <w:rFonts w:hint="eastAsia" w:ascii="Times New Roman" w:hAnsi="Times New Roman" w:eastAsia="仿宋_GB2312"/>
          <w:sz w:val="32"/>
          <w:szCs w:val="32"/>
          <w:highlight w:val="none"/>
        </w:rPr>
        <w:t>本次</w:t>
      </w:r>
      <w:r>
        <w:rPr>
          <w:rFonts w:hint="eastAsia" w:ascii="Times New Roman" w:hAnsi="Times New Roman" w:eastAsia="仿宋_GB2312"/>
          <w:sz w:val="32"/>
          <w:szCs w:val="32"/>
          <w:highlight w:val="none"/>
          <w:lang w:eastAsia="zh-CN"/>
        </w:rPr>
        <w:t>招募</w:t>
      </w:r>
      <w:r>
        <w:rPr>
          <w:rFonts w:hint="eastAsia" w:ascii="Times New Roman" w:hAnsi="Times New Roman" w:eastAsia="仿宋_GB2312"/>
          <w:color w:val="000000"/>
          <w:sz w:val="32"/>
          <w:szCs w:val="32"/>
          <w:highlight w:val="none"/>
          <w:lang w:eastAsia="zh-CN"/>
        </w:rPr>
        <w:t>岗位</w:t>
      </w:r>
      <w:r>
        <w:rPr>
          <w:rFonts w:hint="eastAsia" w:ascii="Times New Roman" w:hAnsi="Times New Roman" w:eastAsia="仿宋_GB2312"/>
          <w:sz w:val="32"/>
          <w:szCs w:val="32"/>
          <w:highlight w:val="none"/>
        </w:rPr>
        <w:t>的职数与报考人数之比不得低于1:</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。未达到比例的，</w:t>
      </w:r>
      <w:r>
        <w:rPr>
          <w:rFonts w:hint="eastAsia" w:ascii="Times New Roman" w:hAnsi="Times New Roman" w:eastAsia="仿宋_GB2312"/>
          <w:sz w:val="32"/>
          <w:szCs w:val="32"/>
          <w:highlight w:val="none"/>
          <w:lang w:val="en-US" w:eastAsia="zh-CN"/>
        </w:rPr>
        <w:t>则</w:t>
      </w:r>
      <w:r>
        <w:rPr>
          <w:rFonts w:hint="eastAsia" w:ascii="Times New Roman" w:hAnsi="Times New Roman" w:eastAsia="仿宋_GB2312"/>
          <w:sz w:val="32"/>
          <w:szCs w:val="32"/>
          <w:highlight w:val="none"/>
        </w:rPr>
        <w:t>调减相应</w:t>
      </w:r>
      <w:r>
        <w:rPr>
          <w:rFonts w:hint="eastAsia" w:ascii="Times New Roman" w:hAnsi="Times New Roman" w:eastAsia="仿宋_GB2312"/>
          <w:sz w:val="32"/>
          <w:szCs w:val="32"/>
          <w:highlight w:val="none"/>
          <w:lang w:eastAsia="zh-CN"/>
        </w:rPr>
        <w:t>岗位招募</w:t>
      </w:r>
      <w:r>
        <w:rPr>
          <w:rFonts w:hint="eastAsia" w:ascii="Times New Roman" w:hAnsi="Times New Roman" w:eastAsia="仿宋_GB2312"/>
          <w:sz w:val="32"/>
          <w:szCs w:val="32"/>
          <w:highlight w:val="none"/>
        </w:rPr>
        <w:t>人数或取消该</w:t>
      </w:r>
      <w:r>
        <w:rPr>
          <w:rFonts w:hint="eastAsia" w:ascii="Times New Roman" w:hAnsi="Times New Roman" w:eastAsia="仿宋_GB2312"/>
          <w:sz w:val="32"/>
          <w:szCs w:val="32"/>
          <w:highlight w:val="none"/>
          <w:lang w:eastAsia="zh-CN"/>
        </w:rPr>
        <w:t>岗位</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调减岗位和</w:t>
      </w:r>
      <w:r>
        <w:rPr>
          <w:rFonts w:hint="eastAsia" w:ascii="Times New Roman" w:hAnsi="Times New Roman" w:eastAsia="仿宋_GB2312"/>
          <w:color w:val="000000"/>
          <w:sz w:val="32"/>
          <w:szCs w:val="32"/>
          <w:highlight w:val="none"/>
          <w:lang w:val="en-US" w:eastAsia="zh-CN"/>
        </w:rPr>
        <w:t>取消的情况，将通过德阳市罗江区人民政府官网公布。</w:t>
      </w:r>
    </w:p>
    <w:p w14:paraId="3253D1BE">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楷体_GB2312" w:hAnsi="楷体_GB2312" w:eastAsia="楷体_GB2312"/>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招募程序</w:t>
      </w:r>
      <w:r>
        <w:rPr>
          <w:rFonts w:hint="eastAsia" w:ascii="楷体_GB2312" w:hAnsi="楷体_GB2312" w:eastAsia="楷体_GB2312"/>
          <w:sz w:val="32"/>
          <w:szCs w:val="32"/>
        </w:rPr>
        <w:t>（一）</w:t>
      </w:r>
      <w:r>
        <w:rPr>
          <w:rFonts w:hint="eastAsia" w:ascii="楷体_GB2312" w:hAnsi="楷体_GB2312" w:eastAsia="楷体_GB2312"/>
          <w:sz w:val="32"/>
          <w:szCs w:val="32"/>
          <w:lang w:eastAsia="zh-CN"/>
        </w:rPr>
        <w:t>公告发布与信息发布：</w:t>
      </w:r>
      <w:r>
        <w:rPr>
          <w:rFonts w:hint="eastAsia" w:ascii="Times New Roman" w:hAnsi="Times New Roman" w:eastAsia="仿宋_GB2312"/>
          <w:sz w:val="32"/>
          <w:szCs w:val="32"/>
          <w:lang w:val="en-US" w:eastAsia="zh-CN"/>
        </w:rPr>
        <w:t>本次公告在</w:t>
      </w:r>
      <w:r>
        <w:rPr>
          <w:rFonts w:hint="eastAsia" w:ascii="Times New Roman" w:hAnsi="Times New Roman" w:eastAsia="仿宋_GB2312"/>
          <w:color w:val="000000"/>
          <w:sz w:val="32"/>
          <w:szCs w:val="32"/>
          <w:lang w:val="en-US" w:eastAsia="zh-CN"/>
        </w:rPr>
        <w:t>德阳市罗江区人民政府官网</w:t>
      </w:r>
      <w:r>
        <w:rPr>
          <w:rFonts w:hint="eastAsia" w:ascii="Times New Roman" w:hAnsi="Times New Roman" w:eastAsia="仿宋_GB2312"/>
          <w:sz w:val="32"/>
          <w:szCs w:val="32"/>
          <w:lang w:val="en-US" w:eastAsia="zh-CN"/>
        </w:rPr>
        <w:t>（https://www.luojiang.gov.cn）</w:t>
      </w:r>
      <w:r>
        <w:rPr>
          <w:rFonts w:hint="eastAsia" w:ascii="Times New Roman" w:hAnsi="Times New Roman" w:eastAsia="仿宋_GB2312"/>
          <w:color w:val="000000"/>
          <w:sz w:val="32"/>
          <w:szCs w:val="32"/>
          <w:lang w:val="en-US" w:eastAsia="zh-CN"/>
        </w:rPr>
        <w:t>、四川大学生就业服务平台（https://bigdata.scbdc.edu.cn:8888/company/index）</w:t>
      </w:r>
      <w:r>
        <w:rPr>
          <w:rFonts w:hint="eastAsia" w:ascii="Times New Roman" w:hAnsi="Times New Roman" w:eastAsia="仿宋_GB2312"/>
          <w:sz w:val="32"/>
          <w:szCs w:val="32"/>
          <w:lang w:val="en-US" w:eastAsia="zh-CN"/>
        </w:rPr>
        <w:t>发布，罗江区社会工作公众号转载。后续环节信息在</w:t>
      </w:r>
      <w:r>
        <w:rPr>
          <w:rFonts w:hint="eastAsia" w:ascii="Times New Roman" w:hAnsi="Times New Roman" w:eastAsia="仿宋_GB2312"/>
          <w:color w:val="000000"/>
          <w:sz w:val="32"/>
          <w:szCs w:val="32"/>
          <w:lang w:val="en-US" w:eastAsia="zh-CN"/>
        </w:rPr>
        <w:t>罗江区人民政府官网</w:t>
      </w:r>
      <w:r>
        <w:rPr>
          <w:rFonts w:hint="eastAsia" w:ascii="Times New Roman" w:hAnsi="Times New Roman" w:eastAsia="仿宋_GB2312"/>
          <w:sz w:val="32"/>
          <w:szCs w:val="32"/>
          <w:lang w:val="en-US" w:eastAsia="zh-CN"/>
        </w:rPr>
        <w:t>（https://www.luojiang.gov.cn）发布（“德阳市罗江区人民政府官网”—“首页”—“公示公告”中查看），请考生及时关注。</w:t>
      </w:r>
    </w:p>
    <w:p w14:paraId="71DF8250">
      <w:pPr>
        <w:pStyle w:val="11"/>
        <w:widowControl/>
        <w:spacing w:before="0" w:beforeAutospacing="0" w:after="0" w:afterAutospacing="0" w:line="594" w:lineRule="exact"/>
        <w:ind w:firstLine="643" w:firstLineChars="200"/>
        <w:jc w:val="both"/>
        <w:rPr>
          <w:rFonts w:ascii="Times New Roman" w:hAnsi="Times New Roman" w:eastAsia="楷体_GB2312"/>
          <w:b/>
          <w:color w:val="333333"/>
          <w:sz w:val="32"/>
          <w:szCs w:val="32"/>
          <w:shd w:val="clear" w:color="auto" w:fill="FFFFFF"/>
        </w:rPr>
      </w:pPr>
      <w:r>
        <w:rPr>
          <w:rFonts w:ascii="Times New Roman" w:hAnsi="Times New Roman" w:eastAsia="楷体_GB2312"/>
          <w:b/>
          <w:color w:val="333333"/>
          <w:sz w:val="32"/>
          <w:szCs w:val="32"/>
          <w:shd w:val="clear" w:color="auto" w:fill="FFFFFF"/>
        </w:rPr>
        <w:t>（二）报名</w:t>
      </w:r>
    </w:p>
    <w:p w14:paraId="6F979675">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本次招聘采取网络报名方式。报名时间为2026年7月15日08:00至7月2</w:t>
      </w:r>
      <w:r>
        <w:rPr>
          <w:rFonts w:hint="eastAsia" w:ascii="仿宋_GB2312" w:hAnsi="仿宋_GB2312" w:eastAsia="仿宋_GB2312"/>
          <w:b w:val="0"/>
          <w:bCs w:val="0"/>
          <w:color w:val="000000"/>
          <w:sz w:val="32"/>
          <w:szCs w:val="32"/>
          <w:shd w:val="clear" w:color="auto" w:fill="auto"/>
          <w:lang w:val="en-US" w:eastAsia="zh-CN"/>
        </w:rPr>
        <w:t>0</w:t>
      </w:r>
      <w:r>
        <w:rPr>
          <w:rFonts w:hint="eastAsia" w:ascii="仿宋_GB2312" w:hAnsi="仿宋_GB2312" w:eastAsia="仿宋_GB2312"/>
          <w:b w:val="0"/>
          <w:bCs w:val="0"/>
          <w:color w:val="000000"/>
          <w:sz w:val="32"/>
          <w:szCs w:val="32"/>
          <w:shd w:val="clear" w:color="auto" w:fill="auto"/>
        </w:rPr>
        <w:t>日18:00。报名网站为</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https://zk.xnrczpw.com/nindex/?ecode=zgdysljqwshgzb，报名名称：德阳市罗江区2026年社会工作服务岗招募。</w:t>
      </w:r>
    </w:p>
    <w:p w14:paraId="38078355">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应聘人员报名时应签署诚信承诺书，承诺所提供的信息真实准确，并承担不实承诺责任。</w:t>
      </w:r>
    </w:p>
    <w:p w14:paraId="6C0AEDC9">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报名按以下程序进行</w:t>
      </w:r>
      <w:r>
        <w:rPr>
          <w:rFonts w:hint="eastAsia" w:ascii="Times New Roman" w:hAnsi="Times New Roman" w:eastAsia="仿宋_GB2312"/>
          <w:b w:val="0"/>
          <w:bCs w:val="0"/>
          <w:color w:val="000000"/>
          <w:sz w:val="32"/>
          <w:szCs w:val="32"/>
          <w:shd w:val="clear" w:color="auto" w:fill="auto"/>
          <w:lang w:eastAsia="zh-CN"/>
        </w:rPr>
        <w:t>：</w:t>
      </w:r>
    </w:p>
    <w:p w14:paraId="57B6DD1F">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1.网上报名</w:t>
      </w:r>
    </w:p>
    <w:p w14:paraId="25261B98">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报考人员登录报名网站，注册后按提示程序完成报考信息填报。报名照片将用于准考证、考场座次表等，请上传时慎重选用。对恶意注册报名信息，扰乱报名秩序或者伪造、变造有关证件、材料、信息骗取考试资格的，按有关规定严肃处理。</w:t>
      </w:r>
    </w:p>
    <w:p w14:paraId="3D375625">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2.资格初审</w:t>
      </w:r>
    </w:p>
    <w:p w14:paraId="50F9B6A8">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报考人员请于2026年7月15日08:00至7月2</w:t>
      </w:r>
      <w:r>
        <w:rPr>
          <w:rFonts w:hint="eastAsia" w:ascii="仿宋_GB2312" w:hAnsi="仿宋_GB2312" w:eastAsia="仿宋_GB2312"/>
          <w:b w:val="0"/>
          <w:bCs w:val="0"/>
          <w:color w:val="000000"/>
          <w:sz w:val="32"/>
          <w:szCs w:val="32"/>
          <w:shd w:val="clear" w:color="auto" w:fill="auto"/>
          <w:lang w:val="en-US" w:eastAsia="zh-CN"/>
        </w:rPr>
        <w:t>0</w:t>
      </w:r>
      <w:r>
        <w:rPr>
          <w:rFonts w:hint="eastAsia" w:ascii="仿宋_GB2312" w:hAnsi="仿宋_GB2312" w:eastAsia="仿宋_GB2312"/>
          <w:b w:val="0"/>
          <w:bCs w:val="0"/>
          <w:color w:val="000000"/>
          <w:sz w:val="32"/>
          <w:szCs w:val="32"/>
          <w:shd w:val="clear" w:color="auto" w:fill="auto"/>
        </w:rPr>
        <w:t>日18:00期间，登录报名网站查询是否通过资格初审</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如对资格初审结果有异议，可咨询招募单位或主管部门</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。资格初审不合格的，可于报名时间截止前改报其他符合条件的岗位。报考人员应慎重选择报考单位及岗位，资格初审通过后，不得更改报考单位及岗位等报考信息。</w:t>
      </w:r>
    </w:p>
    <w:p w14:paraId="54D8308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资格审查贯穿招募全过程，报考者提交的报考申请材料应当真实、准确，招募任一环节发现报考者不符合报考条件或弄虚作假的，均取消其招募资格，责任由报考者自行承担。</w:t>
      </w:r>
    </w:p>
    <w:p w14:paraId="052EDA6D">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3.打印报名表、准考证</w:t>
      </w:r>
    </w:p>
    <w:p w14:paraId="3D02F988">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报名资格初审合格的考生，请于2026年7月2</w:t>
      </w:r>
      <w:r>
        <w:rPr>
          <w:rFonts w:hint="eastAsia" w:ascii="仿宋_GB2312" w:hAnsi="仿宋_GB2312" w:eastAsia="仿宋_GB2312"/>
          <w:b w:val="0"/>
          <w:bCs w:val="0"/>
          <w:color w:val="000000"/>
          <w:sz w:val="32"/>
          <w:szCs w:val="32"/>
          <w:shd w:val="clear" w:color="auto" w:fill="auto"/>
          <w:lang w:val="en-US" w:eastAsia="zh-CN"/>
        </w:rPr>
        <w:t>2</w:t>
      </w:r>
      <w:r>
        <w:rPr>
          <w:rFonts w:hint="eastAsia" w:ascii="仿宋_GB2312" w:hAnsi="仿宋_GB2312" w:eastAsia="仿宋_GB2312"/>
          <w:b w:val="0"/>
          <w:bCs w:val="0"/>
          <w:color w:val="000000"/>
          <w:sz w:val="32"/>
          <w:szCs w:val="32"/>
          <w:shd w:val="clear" w:color="auto" w:fill="auto"/>
        </w:rPr>
        <w:t>日09:00至7月23日24:00前登录报名网站</w:t>
      </w:r>
      <w:r>
        <w:rPr>
          <w:rFonts w:hint="eastAsia" w:ascii="仿宋_GB2312" w:hAnsi="仿宋_GB2312"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https://zk.xnrczpw.com/nindex/?ecode=zgdysljqwshgzb</w:t>
      </w:r>
      <w:r>
        <w:rPr>
          <w:rFonts w:hint="eastAsia" w:ascii="仿宋_GB2312" w:hAnsi="仿宋_GB2312"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打印本人准考证</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使用A4纸打印，黑白、彩色均可，保证字迹、照片清晰</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、《报考信息表》二份</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供资格复审时使用</w:t>
      </w:r>
      <w:r>
        <w:rPr>
          <w:rFonts w:hint="eastAsia" w:ascii="Times New Roman" w:hAnsi="Times New Roman" w:eastAsia="仿宋_GB2312"/>
          <w:b w:val="0"/>
          <w:bCs w:val="0"/>
          <w:color w:val="000000"/>
          <w:sz w:val="32"/>
          <w:szCs w:val="32"/>
          <w:shd w:val="clear" w:color="auto" w:fill="auto"/>
          <w:lang w:eastAsia="zh-CN"/>
        </w:rPr>
        <w:t>）</w:t>
      </w:r>
      <w:r>
        <w:rPr>
          <w:rFonts w:hint="eastAsia" w:ascii="仿宋_GB2312" w:hAnsi="仿宋_GB2312" w:eastAsia="仿宋_GB2312"/>
          <w:b w:val="0"/>
          <w:bCs w:val="0"/>
          <w:color w:val="000000"/>
          <w:sz w:val="32"/>
          <w:szCs w:val="32"/>
          <w:shd w:val="clear" w:color="auto" w:fill="auto"/>
        </w:rPr>
        <w:t>。</w:t>
      </w:r>
    </w:p>
    <w:p w14:paraId="03F001E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b w:val="0"/>
          <w:bCs w:val="0"/>
          <w:color w:val="000000"/>
          <w:sz w:val="32"/>
          <w:szCs w:val="32"/>
          <w:shd w:val="clear" w:color="auto" w:fill="auto"/>
        </w:rPr>
      </w:pPr>
      <w:r>
        <w:rPr>
          <w:rFonts w:hint="eastAsia" w:ascii="仿宋_GB2312" w:hAnsi="仿宋_GB2312" w:eastAsia="仿宋_GB2312"/>
          <w:b w:val="0"/>
          <w:bCs w:val="0"/>
          <w:color w:val="000000"/>
          <w:sz w:val="32"/>
          <w:szCs w:val="32"/>
          <w:shd w:val="clear" w:color="auto" w:fill="auto"/>
        </w:rPr>
        <w:t>考生须持本人准考证和有效身份证件按准考证指定的时间和考场参加考试。过期身份证和身份证复印件不得作为参加考试证件。无准考证不准进入考场。</w:t>
      </w:r>
    </w:p>
    <w:p w14:paraId="148F3ABF">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（三）</w:t>
      </w:r>
      <w:r>
        <w:rPr>
          <w:rFonts w:ascii="Times New Roman" w:hAnsi="Times New Roman" w:eastAsia="楷体_GB2312"/>
          <w:b/>
          <w:bCs/>
          <w:color w:val="333333"/>
          <w:sz w:val="32"/>
          <w:szCs w:val="32"/>
          <w:shd w:val="clear" w:color="auto" w:fill="FFFFFF"/>
        </w:rPr>
        <w:t>考试方式及内容</w:t>
      </w:r>
    </w:p>
    <w:p w14:paraId="41BE6899">
      <w:pPr>
        <w:keepNext w:val="0"/>
        <w:keepLines w:val="0"/>
        <w:pageBreakBefore w:val="0"/>
        <w:widowControl w:val="0"/>
        <w:kinsoku/>
        <w:wordWrap/>
        <w:overflowPunct/>
        <w:topLinePunct w:val="0"/>
        <w:autoSpaceDE/>
        <w:autoSpaceDN/>
        <w:bidi w:val="0"/>
        <w:snapToGrid/>
        <w:spacing w:line="579"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本次招募</w:t>
      </w:r>
      <w:r>
        <w:rPr>
          <w:rFonts w:hint="eastAsia" w:ascii="Times New Roman" w:hAnsi="Times New Roman" w:eastAsia="仿宋_GB2312"/>
          <w:color w:val="000000"/>
          <w:sz w:val="32"/>
          <w:szCs w:val="32"/>
          <w:lang w:eastAsia="zh-CN"/>
        </w:rPr>
        <w:t>考试方式为</w:t>
      </w:r>
      <w:r>
        <w:rPr>
          <w:rFonts w:ascii="Times New Roman" w:hAnsi="Times New Roman" w:eastAsia="仿宋_GB2312"/>
          <w:color w:val="000000"/>
          <w:sz w:val="32"/>
          <w:szCs w:val="32"/>
        </w:rPr>
        <w:t>笔试，笔试成绩满分</w:t>
      </w:r>
      <w:r>
        <w:rPr>
          <w:rFonts w:ascii="Times New Roman" w:hAnsi="Times New Roman"/>
          <w:color w:val="000000"/>
          <w:sz w:val="32"/>
          <w:szCs w:val="32"/>
        </w:rPr>
        <w:t>100</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考试时限为1</w:t>
      </w:r>
      <w:r>
        <w:rPr>
          <w:rFonts w:hint="eastAsia" w:ascii="Times New Roman" w:hAnsi="Times New Roman" w:eastAsia="仿宋_GB2312"/>
          <w:color w:val="000000"/>
          <w:sz w:val="32"/>
          <w:szCs w:val="32"/>
          <w:lang w:eastAsia="zh-CN"/>
        </w:rPr>
        <w:t>0</w:t>
      </w:r>
      <w:r>
        <w:rPr>
          <w:rFonts w:hint="eastAsia" w:ascii="Times New Roman" w:hAnsi="Times New Roman" w:eastAsia="仿宋_GB2312"/>
          <w:color w:val="000000"/>
          <w:sz w:val="32"/>
          <w:szCs w:val="32"/>
        </w:rPr>
        <w:t>0分钟。</w:t>
      </w:r>
      <w:r>
        <w:rPr>
          <w:rFonts w:hint="eastAsia" w:ascii="Times New Roman" w:hAnsi="Times New Roman" w:eastAsia="仿宋_GB2312"/>
          <w:sz w:val="32"/>
          <w:szCs w:val="32"/>
        </w:rPr>
        <w:t>笔试实行闭卷理论考试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题型均为客观题型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重点</w:t>
      </w:r>
      <w:r>
        <w:rPr>
          <w:rFonts w:hint="eastAsia" w:ascii="Times New Roman" w:hAnsi="Times New Roman" w:eastAsia="仿宋_GB2312"/>
          <w:sz w:val="32"/>
          <w:szCs w:val="32"/>
          <w:lang w:eastAsia="zh-CN"/>
        </w:rPr>
        <w:t>考查考生</w:t>
      </w:r>
      <w:r>
        <w:rPr>
          <w:rFonts w:hint="eastAsia" w:ascii="Times New Roman" w:hAnsi="Times New Roman" w:eastAsia="仿宋_GB2312"/>
          <w:sz w:val="32"/>
          <w:szCs w:val="32"/>
        </w:rPr>
        <w:t>从事社</w:t>
      </w:r>
      <w:r>
        <w:rPr>
          <w:rFonts w:hint="eastAsia" w:ascii="Times New Roman" w:hAnsi="Times New Roman" w:eastAsia="仿宋_GB2312"/>
          <w:sz w:val="32"/>
          <w:szCs w:val="32"/>
          <w:lang w:eastAsia="zh-CN"/>
        </w:rPr>
        <w:t>会</w:t>
      </w:r>
      <w:r>
        <w:rPr>
          <w:rFonts w:hint="eastAsia" w:ascii="Times New Roman" w:hAnsi="Times New Roman" w:eastAsia="仿宋_GB2312"/>
          <w:sz w:val="32"/>
          <w:szCs w:val="32"/>
        </w:rPr>
        <w:t>工作的综合素质与能力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笔试成绩为0分或缺考笔试科目的，视为自动放弃，取消</w:t>
      </w:r>
      <w:r>
        <w:rPr>
          <w:rFonts w:hint="eastAsia" w:ascii="Times New Roman" w:hAnsi="Times New Roman" w:eastAsia="仿宋_GB2312"/>
          <w:sz w:val="32"/>
          <w:szCs w:val="32"/>
          <w:lang w:eastAsia="zh-CN"/>
        </w:rPr>
        <w:t>招募</w:t>
      </w:r>
      <w:r>
        <w:rPr>
          <w:rFonts w:hint="eastAsia" w:ascii="Times New Roman" w:hAnsi="Times New Roman" w:eastAsia="仿宋_GB2312"/>
          <w:sz w:val="32"/>
          <w:szCs w:val="32"/>
        </w:rPr>
        <w:t>资格。</w:t>
      </w:r>
    </w:p>
    <w:p w14:paraId="24A753C8">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笔试具体时间及地点详见准考证。笔试所需的2B铅笔及黑色签字笔等文具请考生自行准备，考试组织方不提供考试所需的文具。参加考试时，必须同时携带准考证和有效身份证件，两证不全者不得参加考试。</w:t>
      </w:r>
    </w:p>
    <w:p w14:paraId="451590C0">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（四）成绩及资格复审人员公布</w:t>
      </w:r>
    </w:p>
    <w:p w14:paraId="487172C8">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根据笔试总分，按招募计划1:1的比例从高分到低分确定资格复审人员。如考生笔试总分相同，则按2026届毕业生、</w:t>
      </w:r>
      <w:r>
        <w:rPr>
          <w:rFonts w:hint="eastAsia" w:ascii="Times New Roman" w:hAnsi="Times New Roman" w:eastAsia="仿宋_GB2312"/>
          <w:sz w:val="32"/>
          <w:szCs w:val="32"/>
          <w:lang w:val="en-US" w:eastAsia="zh-CN"/>
        </w:rPr>
        <w:t>防止返贫致贫对象和继续帮扶的脱贫人口家庭、低保家庭、零就业家庭、残疾等困难高校毕业生、2025届、2024届、2023届高校毕业生优先顺序确定人员。若上述情况相同，则增加面试环节确定人员。</w:t>
      </w:r>
    </w:p>
    <w:p w14:paraId="6712FDF8">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笔试成绩</w:t>
      </w:r>
      <w:r>
        <w:rPr>
          <w:rFonts w:hint="eastAsia" w:ascii="Times New Roman" w:hAnsi="Times New Roman" w:eastAsia="仿宋_GB2312"/>
          <w:sz w:val="32"/>
          <w:szCs w:val="32"/>
          <w:lang w:eastAsia="zh-CN"/>
        </w:rPr>
        <w:t>、进入体检资格复审人员，及资格复审时间、</w:t>
      </w:r>
      <w:r>
        <w:rPr>
          <w:rFonts w:hint="eastAsia" w:ascii="Times New Roman" w:hAnsi="Times New Roman" w:eastAsia="仿宋_GB2312"/>
          <w:sz w:val="32"/>
          <w:szCs w:val="32"/>
        </w:rPr>
        <w:t>地点及有关要求将由考试组织部门在</w:t>
      </w:r>
      <w:r>
        <w:rPr>
          <w:rFonts w:hint="eastAsia" w:ascii="Times New Roman" w:hAnsi="Times New Roman" w:eastAsia="仿宋_GB2312"/>
          <w:color w:val="000000"/>
          <w:sz w:val="32"/>
          <w:szCs w:val="32"/>
          <w:lang w:val="en-US" w:eastAsia="zh-CN"/>
        </w:rPr>
        <w:t>德阳市罗江区人民政府官网（https://www.luojiang.gov.cn）</w:t>
      </w:r>
      <w:r>
        <w:rPr>
          <w:rFonts w:hint="eastAsia" w:ascii="Times New Roman" w:hAnsi="Times New Roman" w:eastAsia="仿宋_GB2312"/>
          <w:sz w:val="32"/>
          <w:szCs w:val="32"/>
        </w:rPr>
        <w:t>公</w:t>
      </w:r>
      <w:r>
        <w:rPr>
          <w:rFonts w:hint="eastAsia" w:ascii="Times New Roman" w:hAnsi="Times New Roman" w:eastAsia="仿宋_GB2312"/>
          <w:sz w:val="32"/>
          <w:szCs w:val="32"/>
          <w:lang w:eastAsia="zh-CN"/>
        </w:rPr>
        <w:t>布</w:t>
      </w:r>
      <w:r>
        <w:rPr>
          <w:rFonts w:hint="eastAsia" w:ascii="Times New Roman" w:hAnsi="Times New Roman" w:eastAsia="仿宋_GB2312"/>
          <w:sz w:val="32"/>
          <w:szCs w:val="32"/>
        </w:rPr>
        <w:t>。请</w:t>
      </w:r>
      <w:r>
        <w:rPr>
          <w:rFonts w:hint="eastAsia" w:ascii="Times New Roman" w:hAnsi="Times New Roman" w:eastAsia="仿宋_GB2312"/>
          <w:sz w:val="32"/>
          <w:szCs w:val="32"/>
          <w:lang w:eastAsia="zh-CN"/>
        </w:rPr>
        <w:t>考生</w:t>
      </w:r>
      <w:r>
        <w:rPr>
          <w:rFonts w:hint="eastAsia" w:ascii="Times New Roman" w:hAnsi="Times New Roman" w:eastAsia="仿宋_GB2312"/>
          <w:sz w:val="32"/>
          <w:szCs w:val="32"/>
        </w:rPr>
        <w:t>及时关注公告查询。</w:t>
      </w:r>
    </w:p>
    <w:p w14:paraId="4ACAAF8A">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（五）资格复审</w:t>
      </w:r>
    </w:p>
    <w:p w14:paraId="6AAA97CB">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b w:val="0"/>
          <w:bCs w:val="0"/>
          <w:sz w:val="32"/>
          <w:szCs w:val="32"/>
        </w:rPr>
        <w:t>进入资格</w:t>
      </w:r>
      <w:r>
        <w:rPr>
          <w:rFonts w:hint="eastAsia" w:ascii="Times New Roman" w:hAnsi="Times New Roman" w:eastAsia="仿宋_GB2312"/>
          <w:b w:val="0"/>
          <w:bCs w:val="0"/>
          <w:sz w:val="32"/>
          <w:szCs w:val="32"/>
          <w:lang w:eastAsia="zh-CN"/>
        </w:rPr>
        <w:t>复审</w:t>
      </w:r>
      <w:r>
        <w:rPr>
          <w:rFonts w:hint="eastAsia" w:ascii="Times New Roman" w:hAnsi="Times New Roman" w:eastAsia="仿宋_GB2312"/>
          <w:b w:val="0"/>
          <w:bCs w:val="0"/>
          <w:sz w:val="32"/>
          <w:szCs w:val="32"/>
        </w:rPr>
        <w:t>环节人员在规定时间内到</w:t>
      </w:r>
      <w:r>
        <w:rPr>
          <w:rFonts w:hint="eastAsia" w:ascii="Times New Roman" w:hAnsi="Times New Roman" w:eastAsia="仿宋_GB2312"/>
          <w:b w:val="0"/>
          <w:bCs w:val="0"/>
          <w:sz w:val="32"/>
          <w:szCs w:val="32"/>
          <w:lang w:eastAsia="zh-CN"/>
        </w:rPr>
        <w:t>指定地点</w:t>
      </w:r>
      <w:r>
        <w:rPr>
          <w:rFonts w:hint="eastAsia" w:ascii="Times New Roman" w:hAnsi="Times New Roman" w:eastAsia="仿宋_GB2312"/>
          <w:b w:val="0"/>
          <w:bCs w:val="0"/>
          <w:sz w:val="32"/>
          <w:szCs w:val="32"/>
        </w:rPr>
        <w:t>进行现场</w:t>
      </w:r>
      <w:r>
        <w:rPr>
          <w:rFonts w:hint="eastAsia" w:ascii="Times New Roman" w:hAnsi="Times New Roman" w:eastAsia="仿宋_GB2312"/>
          <w:b w:val="0"/>
          <w:bCs w:val="0"/>
          <w:sz w:val="32"/>
          <w:szCs w:val="32"/>
          <w:lang w:eastAsia="zh-CN"/>
        </w:rPr>
        <w:t>审查，审查时</w:t>
      </w:r>
      <w:r>
        <w:rPr>
          <w:rFonts w:hint="eastAsia" w:ascii="Times New Roman" w:hAnsi="Times New Roman" w:eastAsia="仿宋_GB2312"/>
          <w:b w:val="0"/>
          <w:bCs w:val="0"/>
          <w:sz w:val="32"/>
          <w:szCs w:val="32"/>
        </w:rPr>
        <w:t>应提供</w:t>
      </w:r>
      <w:r>
        <w:rPr>
          <w:rFonts w:ascii="Times New Roman" w:hAnsi="Times New Roman" w:eastAsia="仿宋_GB2312"/>
          <w:b w:val="0"/>
          <w:bCs w:val="0"/>
          <w:sz w:val="32"/>
          <w:szCs w:val="32"/>
          <w:lang w:eastAsia="zh-CN"/>
        </w:rPr>
        <w:t>：</w:t>
      </w:r>
      <w:r>
        <w:rPr>
          <w:rFonts w:hint="eastAsia" w:ascii="Times New Roman" w:hAnsi="Times New Roman" w:eastAsia="仿宋_GB2312"/>
          <w:sz w:val="32"/>
          <w:szCs w:val="32"/>
        </w:rPr>
        <w:t>①本人有效身份证（含有效临时身份证）、毕业证书、学位证书及其他相关证明材料</w:t>
      </w:r>
      <w:r>
        <w:rPr>
          <w:rFonts w:hint="eastAsia" w:ascii="Times New Roman" w:hAnsi="Times New Roman" w:eastAsia="仿宋_GB2312"/>
          <w:sz w:val="32"/>
          <w:szCs w:val="32"/>
          <w:lang w:eastAsia="zh-CN"/>
        </w:rPr>
        <w:t>原件及复印件</w:t>
      </w:r>
      <w:r>
        <w:rPr>
          <w:rFonts w:hint="eastAsia" w:ascii="Times New Roman" w:hAnsi="Times New Roman" w:eastAsia="仿宋_GB2312"/>
          <w:sz w:val="32"/>
          <w:szCs w:val="32"/>
        </w:rPr>
        <w:t>；②《</w:t>
      </w:r>
      <w:r>
        <w:rPr>
          <w:rFonts w:hint="eastAsia" w:ascii="Times New Roman" w:hAnsi="Times New Roman" w:eastAsia="仿宋_GB2312"/>
          <w:sz w:val="32"/>
          <w:szCs w:val="32"/>
          <w:lang w:eastAsia="zh-CN"/>
        </w:rPr>
        <w:t>罗江区</w:t>
      </w:r>
      <w:r>
        <w:rPr>
          <w:rFonts w:hint="eastAsia" w:ascii="Times New Roman" w:hAnsi="Times New Roman" w:eastAsia="仿宋_GB2312"/>
          <w:sz w:val="32"/>
          <w:szCs w:val="32"/>
          <w:lang w:val="en-US" w:eastAsia="zh-CN"/>
        </w:rPr>
        <w:t>2026年社会工作服务岗位</w:t>
      </w:r>
      <w:r>
        <w:rPr>
          <w:rFonts w:hint="eastAsia" w:ascii="Times New Roman" w:hAnsi="Times New Roman" w:eastAsia="仿宋_GB2312"/>
          <w:sz w:val="32"/>
          <w:szCs w:val="32"/>
        </w:rPr>
        <w:t>报名信息表》（附件</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；③</w:t>
      </w:r>
      <w:r>
        <w:rPr>
          <w:rFonts w:hint="eastAsia" w:ascii="Times New Roman" w:hAnsi="Times New Roman" w:eastAsia="仿宋_GB2312"/>
          <w:sz w:val="32"/>
          <w:szCs w:val="32"/>
        </w:rPr>
        <w:t>《</w:t>
      </w:r>
      <w:r>
        <w:rPr>
          <w:rFonts w:ascii="Times New Roman" w:hAnsi="Times New Roman" w:eastAsia="仿宋_GB2312"/>
          <w:sz w:val="32"/>
          <w:szCs w:val="32"/>
          <w:lang w:val="en-US" w:eastAsia="zh-CN"/>
        </w:rPr>
        <w:t>罗江区</w:t>
      </w:r>
      <w:r>
        <w:rPr>
          <w:rFonts w:hint="eastAsia" w:ascii="Times New Roman" w:hAnsi="Times New Roman" w:eastAsia="仿宋_GB2312"/>
          <w:sz w:val="32"/>
          <w:szCs w:val="32"/>
          <w:lang w:val="en-US" w:eastAsia="zh-CN"/>
        </w:rPr>
        <w:t>2026年社会工作服务岗</w:t>
      </w:r>
      <w:r>
        <w:rPr>
          <w:rFonts w:ascii="Times New Roman" w:hAnsi="Times New Roman" w:eastAsia="仿宋_GB2312"/>
          <w:sz w:val="32"/>
          <w:szCs w:val="32"/>
          <w:lang w:val="en-US" w:eastAsia="zh-CN"/>
        </w:rPr>
        <w:t>报考承诺书</w:t>
      </w:r>
      <w:r>
        <w:rPr>
          <w:rFonts w:hint="eastAsia" w:ascii="Times New Roman" w:hAnsi="Times New Roman" w:eastAsia="仿宋_GB2312"/>
          <w:sz w:val="32"/>
          <w:szCs w:val="32"/>
        </w:rPr>
        <w:t>》（附件</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④</w:t>
      </w:r>
      <w:r>
        <w:rPr>
          <w:rFonts w:hint="eastAsia" w:ascii="Times New Roman" w:hAnsi="Times New Roman" w:eastAsia="仿宋_GB2312"/>
          <w:sz w:val="32"/>
          <w:szCs w:val="32"/>
        </w:rPr>
        <w:t>近期彩色免冠照片（蓝底）电子档</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CN"/>
        </w:rPr>
        <w:fldChar w:fldCharType="begin"/>
      </w:r>
      <w:r>
        <w:rPr>
          <w:rFonts w:hint="eastAsia" w:ascii="Times New Roman" w:hAnsi="Times New Roman" w:eastAsia="仿宋_GB2312"/>
          <w:sz w:val="32"/>
          <w:szCs w:val="32"/>
          <w:lang w:eastAsia="zh-CN"/>
        </w:rPr>
        <w:instrText xml:space="preserve"> = 5 \* GB3 \* MERGEFORMAT </w:instrText>
      </w:r>
      <w:r>
        <w:rPr>
          <w:rFonts w:hint="eastAsia" w:ascii="Times New Roman" w:hAnsi="Times New Roman" w:eastAsia="仿宋_GB2312"/>
          <w:sz w:val="32"/>
          <w:szCs w:val="32"/>
          <w:lang w:eastAsia="zh-CN"/>
        </w:rPr>
        <w:fldChar w:fldCharType="separate"/>
      </w:r>
      <w:r>
        <w:rPr>
          <w:rFonts w:hint="eastAsia" w:ascii="Times New Roman" w:hAnsi="Times New Roman" w:eastAsia="仿宋_GB2312"/>
          <w:sz w:val="32"/>
          <w:szCs w:val="32"/>
        </w:rPr>
        <w:t>⑤</w:t>
      </w:r>
      <w:r>
        <w:rPr>
          <w:rFonts w:hint="eastAsia" w:ascii="Times New Roman" w:hAnsi="Times New Roman" w:eastAsia="仿宋_GB2312"/>
          <w:sz w:val="32"/>
          <w:szCs w:val="32"/>
          <w:lang w:eastAsia="zh-CN"/>
        </w:rPr>
        <w:fldChar w:fldCharType="end"/>
      </w:r>
      <w:r>
        <w:rPr>
          <w:rFonts w:hint="eastAsia" w:ascii="Times New Roman" w:hAnsi="Times New Roman" w:eastAsia="仿宋_GB2312"/>
          <w:sz w:val="32"/>
          <w:szCs w:val="32"/>
          <w:lang w:eastAsia="zh-CN"/>
        </w:rPr>
        <w:t>其他相关资料。</w:t>
      </w:r>
      <w:r>
        <w:rPr>
          <w:rFonts w:hint="eastAsia" w:ascii="Times New Roman" w:hAnsi="Times New Roman" w:eastAsia="仿宋_GB2312"/>
          <w:sz w:val="32"/>
          <w:szCs w:val="32"/>
          <w:lang w:val="en-US" w:eastAsia="zh-CN"/>
        </w:rPr>
        <w:t>经复审确认后，参加体检员额空缺的，在规定时间内从高分到低分依次等额递补。</w:t>
      </w:r>
    </w:p>
    <w:p w14:paraId="42DFF216">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（六）</w:t>
      </w:r>
      <w:r>
        <w:rPr>
          <w:rFonts w:hint="eastAsia" w:ascii="楷体_GB2312" w:hAnsi="楷体_GB2312" w:eastAsia="楷体_GB2312"/>
          <w:sz w:val="32"/>
          <w:szCs w:val="32"/>
        </w:rPr>
        <w:t>体检</w:t>
      </w:r>
    </w:p>
    <w:p w14:paraId="6F4BB151">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通过资格复审并经确认的考生参加体检。</w:t>
      </w:r>
      <w:r>
        <w:rPr>
          <w:rFonts w:hint="eastAsia" w:ascii="Times New Roman" w:hAnsi="Times New Roman" w:eastAsia="仿宋_GB2312"/>
          <w:sz w:val="32"/>
          <w:szCs w:val="32"/>
        </w:rPr>
        <w:t>体检由</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委社会工作部组织</w:t>
      </w:r>
      <w:r>
        <w:rPr>
          <w:rFonts w:hint="eastAsia" w:ascii="Times New Roman" w:hAnsi="Times New Roman" w:eastAsia="仿宋_GB2312"/>
          <w:sz w:val="32"/>
          <w:szCs w:val="32"/>
          <w:lang w:eastAsia="zh-CN"/>
        </w:rPr>
        <w:t>，</w:t>
      </w:r>
      <w:r>
        <w:rPr>
          <w:rFonts w:hint="eastAsia" w:ascii="Times New Roman" w:hAnsi="Times New Roman" w:eastAsia="仿宋_GB2312"/>
          <w:color w:val="000000"/>
          <w:sz w:val="32"/>
          <w:szCs w:val="32"/>
          <w:lang w:eastAsia="zh-CN"/>
        </w:rPr>
        <w:t>在</w:t>
      </w:r>
      <w:r>
        <w:rPr>
          <w:rFonts w:ascii="Times New Roman" w:hAnsi="Times New Roman" w:eastAsia="仿宋_GB2312"/>
          <w:color w:val="000000"/>
          <w:sz w:val="32"/>
          <w:szCs w:val="32"/>
        </w:rPr>
        <w:t>二级甲等及以上综合性医院</w:t>
      </w:r>
      <w:r>
        <w:rPr>
          <w:rFonts w:hint="eastAsia" w:ascii="Times New Roman" w:hAnsi="Times New Roman" w:eastAsia="仿宋_GB2312"/>
          <w:color w:val="000000"/>
          <w:sz w:val="32"/>
          <w:szCs w:val="32"/>
          <w:lang w:eastAsia="zh-CN"/>
        </w:rPr>
        <w:t>进行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体检时间、地点</w:t>
      </w:r>
      <w:r>
        <w:rPr>
          <w:rFonts w:hint="eastAsia" w:ascii="Times New Roman" w:hAnsi="Times New Roman" w:eastAsia="仿宋_GB2312"/>
          <w:sz w:val="32"/>
          <w:szCs w:val="32"/>
          <w:lang w:eastAsia="zh-CN"/>
        </w:rPr>
        <w:t>及相关要求</w:t>
      </w:r>
      <w:r>
        <w:rPr>
          <w:rFonts w:hint="eastAsia" w:ascii="Times New Roman" w:hAnsi="Times New Roman" w:eastAsia="仿宋_GB2312"/>
          <w:sz w:val="32"/>
          <w:szCs w:val="32"/>
        </w:rPr>
        <w:t>另行通知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未按规定时间到指定地点参加体检以及未完成规定项目体检的考生，视为自动放弃。体检费用由考生自理</w:t>
      </w:r>
      <w:r>
        <w:rPr>
          <w:rFonts w:hint="eastAsia" w:ascii="Times New Roman" w:hAnsi="Times New Roman" w:eastAsia="仿宋_GB2312"/>
          <w:sz w:val="32"/>
          <w:szCs w:val="32"/>
          <w:lang w:eastAsia="zh-CN"/>
        </w:rPr>
        <w:t>。</w:t>
      </w:r>
      <w:r>
        <w:rPr>
          <w:rFonts w:hint="eastAsia" w:ascii="Times New Roman" w:hAnsi="Times New Roman" w:eastAsia="仿宋_GB2312"/>
          <w:color w:val="000000"/>
          <w:sz w:val="32"/>
          <w:szCs w:val="32"/>
          <w:lang w:val="en-US" w:eastAsia="zh-CN"/>
        </w:rPr>
        <w:t>体检的项目和标准参照人力资源社会保障部、国家卫生计生委、国家公务员局《关于修订</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公务员录用体检通用标准</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试行</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及</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公务员录用体检操作手册</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试行</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有关内容的通知》</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人社部发〔2016〕140号</w:t>
      </w:r>
      <w:r>
        <w:rPr>
          <w:rFonts w:hint="eastAsia"/>
          <w:color w:val="000000"/>
          <w:sz w:val="32"/>
          <w:szCs w:val="32"/>
          <w:lang w:val="en-US" w:eastAsia="zh-CN"/>
        </w:rPr>
        <w:t>）</w:t>
      </w:r>
      <w:r>
        <w:rPr>
          <w:rFonts w:hint="eastAsia" w:ascii="Times New Roman" w:hAnsi="Times New Roman" w:eastAsia="仿宋_GB2312"/>
          <w:color w:val="000000"/>
          <w:sz w:val="32"/>
          <w:szCs w:val="32"/>
          <w:lang w:eastAsia="zh-CN"/>
        </w:rPr>
        <w:t>和中共中央组织部办公厅</w:t>
      </w:r>
      <w:r>
        <w:rPr>
          <w:rFonts w:hint="eastAsia" w:ascii="Times New Roman" w:hAnsi="Times New Roman" w:eastAsia="仿宋_GB2312"/>
          <w:color w:val="000000"/>
          <w:sz w:val="32"/>
          <w:szCs w:val="32"/>
          <w:lang w:val="en-US" w:eastAsia="zh-CN"/>
        </w:rPr>
        <w:t xml:space="preserve"> 国家卫生健康委办公厅</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关于调整公务员录用体检有关项目检查标准的通知</w:t>
      </w:r>
      <w:r>
        <w:rPr>
          <w:rFonts w:hint="eastAsia" w:ascii="Times New Roman" w:hAnsi="Times New Roman" w:eastAsia="仿宋_GB2312"/>
          <w:color w:val="000000"/>
          <w:sz w:val="32"/>
          <w:szCs w:val="32"/>
          <w:lang w:eastAsia="zh-CN"/>
        </w:rPr>
        <w:t>》（组厅字</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2025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28</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）有关要求</w:t>
      </w:r>
      <w:r>
        <w:rPr>
          <w:rFonts w:ascii="Times New Roman" w:hAnsi="Times New Roman" w:eastAsia="仿宋_GB2312"/>
          <w:color w:val="000000"/>
          <w:sz w:val="32"/>
          <w:szCs w:val="32"/>
        </w:rPr>
        <w:t>执行。</w:t>
      </w:r>
      <w:r>
        <w:rPr>
          <w:rFonts w:hint="eastAsia" w:ascii="Times New Roman" w:hAnsi="Times New Roman" w:eastAsia="仿宋_GB2312"/>
          <w:color w:val="000000"/>
          <w:sz w:val="32"/>
          <w:szCs w:val="32"/>
          <w:lang w:val="en-US" w:eastAsia="zh-CN"/>
        </w:rPr>
        <w:t>其中，乙肝检测项目按人社部、教育部和卫生部《关于进一步规范入学和就业体检项目维护乙肝表面抗原携带者入学和就业权利的通知》的要求执行。</w:t>
      </w:r>
      <w:r>
        <w:rPr>
          <w:rFonts w:hint="eastAsia" w:ascii="Times New Roman" w:hAnsi="Times New Roman" w:eastAsia="仿宋_GB2312"/>
          <w:sz w:val="32"/>
          <w:szCs w:val="32"/>
        </w:rPr>
        <w:t>孕妇产后满40日即告知</w:t>
      </w:r>
      <w:r>
        <w:rPr>
          <w:rFonts w:hint="eastAsia" w:ascii="Times New Roman" w:hAnsi="Times New Roman" w:eastAsia="仿宋_GB2312"/>
          <w:sz w:val="32"/>
          <w:szCs w:val="32"/>
          <w:lang w:eastAsia="zh-CN"/>
        </w:rPr>
        <w:t>区委社会工作部</w:t>
      </w:r>
      <w:r>
        <w:rPr>
          <w:rFonts w:hint="eastAsia" w:ascii="Times New Roman" w:hAnsi="Times New Roman" w:eastAsia="仿宋_GB2312"/>
          <w:sz w:val="32"/>
          <w:szCs w:val="32"/>
        </w:rPr>
        <w:t>，安排胸片或相关补检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除按规定应当场或当天复检并确认体检结果的项目外，体检人员对体检结论有异议的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可在接到体检结论通知之日起7日内提出复检申请。复检只进行1次，由</w:t>
      </w:r>
      <w:r>
        <w:rPr>
          <w:rFonts w:hint="eastAsia" w:ascii="Times New Roman" w:hAnsi="Times New Roman" w:eastAsia="仿宋_GB2312"/>
          <w:sz w:val="32"/>
          <w:szCs w:val="32"/>
          <w:lang w:eastAsia="zh-CN"/>
        </w:rPr>
        <w:t>区委社会工作部</w:t>
      </w:r>
      <w:r>
        <w:rPr>
          <w:rFonts w:hint="eastAsia" w:ascii="Times New Roman" w:hAnsi="Times New Roman" w:eastAsia="仿宋_GB2312"/>
          <w:sz w:val="32"/>
          <w:szCs w:val="32"/>
        </w:rPr>
        <w:t>指定到除原体检医院以外的二级甲等及以上综合性医院进行。体检结论以复检结论为准。</w:t>
      </w:r>
    </w:p>
    <w:p w14:paraId="7E2F4288">
      <w:pPr>
        <w:keepNext w:val="0"/>
        <w:keepLines w:val="0"/>
        <w:pageBreakBefore w:val="0"/>
        <w:widowControl w:val="0"/>
        <w:shd w:val="clear" w:color="auto" w:fill="auto"/>
        <w:kinsoku/>
        <w:wordWrap/>
        <w:overflowPunct/>
        <w:topLinePunct w:val="0"/>
        <w:autoSpaceDE/>
        <w:autoSpaceDN/>
        <w:bidi w:val="0"/>
        <w:snapToGrid/>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因体检不合格或本人放弃等出现的缺额，按</w:t>
      </w:r>
      <w:r>
        <w:rPr>
          <w:rFonts w:hint="eastAsia" w:ascii="Times New Roman" w:hAnsi="Times New Roman" w:eastAsia="仿宋_GB2312"/>
          <w:sz w:val="32"/>
          <w:szCs w:val="32"/>
          <w:lang w:eastAsia="zh-CN"/>
        </w:rPr>
        <w:t>排名规则</w:t>
      </w:r>
      <w:r>
        <w:rPr>
          <w:rFonts w:hint="eastAsia" w:ascii="Times New Roman" w:hAnsi="Times New Roman" w:eastAsia="仿宋_GB2312"/>
          <w:sz w:val="32"/>
          <w:szCs w:val="32"/>
        </w:rPr>
        <w:t>等额确定递补人员。</w:t>
      </w:r>
    </w:p>
    <w:p w14:paraId="5A7C0C86">
      <w:pPr>
        <w:widowControl w:val="0"/>
        <w:shd w:val="clear" w:color="auto" w:fill="auto"/>
        <w:spacing w:line="579" w:lineRule="exact"/>
        <w:ind w:firstLine="640" w:firstLineChars="200"/>
        <w:jc w:val="left"/>
        <w:rPr>
          <w:rFonts w:hint="eastAsia" w:ascii="楷体_GB2312" w:hAnsi="楷体_GB2312" w:eastAsia="楷体_GB2312"/>
          <w:color w:val="000000"/>
          <w:sz w:val="32"/>
          <w:szCs w:val="32"/>
          <w:lang w:val="en-US" w:eastAsia="zh-CN"/>
        </w:rPr>
      </w:pPr>
      <w:r>
        <w:rPr>
          <w:rFonts w:hint="eastAsia" w:ascii="楷体_GB2312" w:hAnsi="楷体_GB2312" w:eastAsia="楷体_GB2312"/>
          <w:color w:val="000000"/>
          <w:sz w:val="32"/>
          <w:szCs w:val="32"/>
          <w:lang w:val="en-US" w:eastAsia="zh-CN"/>
        </w:rPr>
        <w:t>（七）</w:t>
      </w:r>
      <w:r>
        <w:rPr>
          <w:rFonts w:ascii="Times New Roman" w:hAnsi="Times New Roman" w:eastAsia="楷体_GB2312"/>
          <w:b/>
          <w:bCs/>
          <w:color w:val="333333"/>
          <w:sz w:val="32"/>
          <w:szCs w:val="32"/>
          <w:shd w:val="clear" w:color="auto" w:fill="FFFFFF"/>
        </w:rPr>
        <w:t>公示及签订协议</w:t>
      </w:r>
    </w:p>
    <w:p w14:paraId="418E7EC5">
      <w:pPr>
        <w:pStyle w:val="11"/>
        <w:widowControl/>
        <w:spacing w:before="0" w:beforeAutospacing="0" w:after="0" w:afterAutospacing="0" w:line="594" w:lineRule="exact"/>
        <w:ind w:firstLine="640" w:firstLineChars="200"/>
        <w:jc w:val="both"/>
        <w:rPr>
          <w:rFonts w:ascii="Times New Roman" w:hAnsi="Times New Roman" w:eastAsia="仿宋_GB2312"/>
          <w:color w:val="000000"/>
          <w:kern w:val="2"/>
          <w:sz w:val="32"/>
          <w:szCs w:val="32"/>
          <w:lang w:eastAsia="zh-CN" w:bidi="ar-SA"/>
        </w:rPr>
      </w:pPr>
      <w:r>
        <w:rPr>
          <w:rFonts w:ascii="Times New Roman" w:hAnsi="Times New Roman" w:eastAsia="仿宋_GB2312"/>
          <w:color w:val="000000"/>
          <w:kern w:val="2"/>
          <w:sz w:val="32"/>
          <w:szCs w:val="32"/>
          <w:lang w:eastAsia="zh-CN" w:bidi="ar-SA"/>
        </w:rPr>
        <w:t>拟招募人员</w:t>
      </w:r>
      <w:r>
        <w:rPr>
          <w:rFonts w:hint="eastAsia" w:ascii="Times New Roman" w:hAnsi="Times New Roman" w:eastAsia="仿宋_GB2312"/>
          <w:color w:val="000000"/>
          <w:kern w:val="2"/>
          <w:sz w:val="32"/>
          <w:szCs w:val="32"/>
          <w:lang w:eastAsia="zh-CN" w:bidi="ar-SA"/>
        </w:rPr>
        <w:t>名单在德阳市</w:t>
      </w:r>
      <w:r>
        <w:rPr>
          <w:rFonts w:ascii="Times New Roman" w:hAnsi="Times New Roman" w:eastAsia="仿宋_GB2312"/>
          <w:color w:val="000000"/>
          <w:kern w:val="2"/>
          <w:sz w:val="32"/>
          <w:szCs w:val="32"/>
          <w:lang w:bidi="ar-SA"/>
        </w:rPr>
        <w:t>罗江区人民政府</w:t>
      </w:r>
      <w:r>
        <w:rPr>
          <w:rFonts w:ascii="Times New Roman" w:hAnsi="Times New Roman" w:eastAsia="仿宋_GB2312"/>
          <w:color w:val="000000"/>
          <w:kern w:val="2"/>
          <w:sz w:val="32"/>
          <w:szCs w:val="32"/>
          <w:lang w:eastAsia="zh-CN" w:bidi="ar-SA"/>
        </w:rPr>
        <w:t>官</w:t>
      </w:r>
      <w:r>
        <w:rPr>
          <w:rFonts w:ascii="Times New Roman" w:hAnsi="Times New Roman" w:eastAsia="仿宋_GB2312"/>
          <w:color w:val="000000"/>
          <w:kern w:val="2"/>
          <w:sz w:val="32"/>
          <w:szCs w:val="32"/>
          <w:lang w:bidi="ar-SA"/>
        </w:rPr>
        <w:t>网（</w:t>
      </w:r>
      <w:r>
        <w:rPr>
          <w:rFonts w:ascii="Times New Roman" w:hAnsi="Times New Roman" w:eastAsia="仿宋_GB2312"/>
          <w:color w:val="000000"/>
          <w:kern w:val="2"/>
          <w:sz w:val="32"/>
          <w:szCs w:val="32"/>
          <w:shd w:val="clear" w:color="auto" w:fill="auto"/>
          <w:lang w:bidi="ar-SA"/>
        </w:rPr>
        <w:t>www.luojiang.gov.cn</w:t>
      </w:r>
      <w:r>
        <w:rPr>
          <w:rFonts w:ascii="Times New Roman" w:hAnsi="Times New Roman" w:eastAsia="仿宋_GB2312"/>
          <w:color w:val="000000"/>
          <w:kern w:val="2"/>
          <w:sz w:val="32"/>
          <w:szCs w:val="32"/>
          <w:lang w:bidi="ar-SA"/>
        </w:rPr>
        <w:t>）</w:t>
      </w:r>
      <w:r>
        <w:rPr>
          <w:rFonts w:hint="eastAsia" w:ascii="Times New Roman" w:hAnsi="Times New Roman" w:eastAsia="仿宋_GB2312"/>
          <w:color w:val="000000"/>
          <w:kern w:val="2"/>
          <w:sz w:val="32"/>
          <w:szCs w:val="32"/>
          <w:lang w:eastAsia="zh-CN" w:bidi="ar-SA"/>
        </w:rPr>
        <w:t>公示</w:t>
      </w:r>
      <w:r>
        <w:rPr>
          <w:rFonts w:hint="eastAsia" w:ascii="Times New Roman" w:hAnsi="Times New Roman" w:eastAsia="仿宋_GB2312"/>
          <w:color w:val="000000"/>
          <w:kern w:val="2"/>
          <w:sz w:val="32"/>
          <w:szCs w:val="32"/>
          <w:lang w:val="en-US" w:eastAsia="zh-CN" w:bidi="ar-SA"/>
        </w:rPr>
        <w:t>5个工作日</w:t>
      </w:r>
      <w:r>
        <w:rPr>
          <w:rFonts w:ascii="Times New Roman" w:hAnsi="Times New Roman" w:eastAsia="仿宋_GB2312"/>
          <w:color w:val="000000"/>
          <w:kern w:val="2"/>
          <w:sz w:val="32"/>
          <w:szCs w:val="32"/>
          <w:lang w:eastAsia="zh-CN" w:bidi="ar-SA"/>
        </w:rPr>
        <w:t>。公示内容包括招募岗位、拟招募人员姓名、性别、学历、笔试成绩</w:t>
      </w:r>
      <w:r>
        <w:rPr>
          <w:rFonts w:hint="eastAsia" w:ascii="Times New Roman" w:hAnsi="Times New Roman" w:eastAsia="仿宋_GB2312"/>
          <w:color w:val="000000"/>
          <w:kern w:val="2"/>
          <w:sz w:val="32"/>
          <w:szCs w:val="32"/>
          <w:lang w:eastAsia="zh-CN" w:bidi="ar-SA"/>
        </w:rPr>
        <w:t>等</w:t>
      </w:r>
      <w:r>
        <w:rPr>
          <w:rFonts w:ascii="Times New Roman" w:hAnsi="Times New Roman" w:eastAsia="仿宋_GB2312"/>
          <w:color w:val="000000"/>
          <w:kern w:val="2"/>
          <w:sz w:val="32"/>
          <w:szCs w:val="32"/>
          <w:lang w:eastAsia="zh-CN" w:bidi="ar-SA"/>
        </w:rPr>
        <w:t>，同时公布监督电话。举报者应以真实姓名实事求是地反映问题，并提供必要的调查线索。</w:t>
      </w:r>
      <w:r>
        <w:rPr>
          <w:rFonts w:ascii="Times New Roman" w:hAnsi="Times New Roman" w:eastAsia="仿宋_GB2312"/>
          <w:color w:val="000000"/>
          <w:kern w:val="2"/>
          <w:sz w:val="32"/>
          <w:szCs w:val="32"/>
          <w:lang w:bidi="ar-SA"/>
        </w:rPr>
        <w:t>拟</w:t>
      </w:r>
      <w:r>
        <w:rPr>
          <w:rFonts w:hint="eastAsia" w:ascii="Times New Roman" w:hAnsi="Times New Roman" w:eastAsia="仿宋_GB2312"/>
          <w:color w:val="000000"/>
          <w:kern w:val="2"/>
          <w:sz w:val="32"/>
          <w:szCs w:val="32"/>
          <w:lang w:eastAsia="zh-CN" w:bidi="ar-SA"/>
        </w:rPr>
        <w:t>招募</w:t>
      </w:r>
      <w:r>
        <w:rPr>
          <w:rFonts w:ascii="Times New Roman" w:hAnsi="Times New Roman" w:eastAsia="仿宋_GB2312"/>
          <w:color w:val="000000"/>
          <w:kern w:val="2"/>
          <w:sz w:val="32"/>
          <w:szCs w:val="32"/>
          <w:lang w:bidi="ar-SA"/>
        </w:rPr>
        <w:t>人员名单公示后，</w:t>
      </w:r>
      <w:r>
        <w:rPr>
          <w:rFonts w:hint="eastAsia" w:ascii="Times New Roman" w:hAnsi="Times New Roman" w:eastAsia="仿宋_GB2312"/>
          <w:color w:val="000000"/>
          <w:kern w:val="2"/>
          <w:sz w:val="32"/>
          <w:szCs w:val="32"/>
          <w:lang w:eastAsia="zh-CN" w:bidi="ar-SA"/>
        </w:rPr>
        <w:t>因故出现的缺额则按排名规则依次</w:t>
      </w:r>
      <w:r>
        <w:rPr>
          <w:rFonts w:ascii="Times New Roman" w:hAnsi="Times New Roman" w:eastAsia="仿宋_GB2312"/>
          <w:color w:val="000000"/>
          <w:kern w:val="2"/>
          <w:sz w:val="32"/>
          <w:szCs w:val="32"/>
          <w:lang w:bidi="ar-SA"/>
        </w:rPr>
        <w:t>递补。</w:t>
      </w:r>
    </w:p>
    <w:p w14:paraId="1797319F">
      <w:pPr>
        <w:pStyle w:val="11"/>
        <w:widowControl/>
        <w:spacing w:before="0" w:beforeAutospacing="0" w:after="0" w:afterAutospacing="0" w:line="594" w:lineRule="exact"/>
        <w:ind w:firstLine="640" w:firstLineChars="200"/>
        <w:jc w:val="both"/>
        <w:rPr>
          <w:rFonts w:ascii="Times New Roman" w:hAnsi="Times New Roman" w:eastAsia="仿宋_GB2312"/>
          <w:color w:val="000000"/>
          <w:kern w:val="2"/>
          <w:sz w:val="32"/>
          <w:szCs w:val="32"/>
          <w:shd w:val="clear" w:color="auto" w:fill="auto"/>
          <w:lang w:val="en-US" w:eastAsia="zh-CN" w:bidi="ar-SA"/>
        </w:rPr>
      </w:pPr>
      <w:r>
        <w:rPr>
          <w:rFonts w:ascii="Times New Roman" w:hAnsi="Times New Roman" w:eastAsia="仿宋_GB2312"/>
          <w:color w:val="000000"/>
          <w:kern w:val="2"/>
          <w:sz w:val="32"/>
          <w:szCs w:val="32"/>
          <w:shd w:val="clear" w:color="auto" w:fill="auto"/>
          <w:lang w:val="en-US" w:eastAsia="zh-CN" w:bidi="ar-SA"/>
        </w:rPr>
        <w:t>公示期</w:t>
      </w:r>
      <w:r>
        <w:rPr>
          <w:rFonts w:hint="eastAsia" w:ascii="Times New Roman" w:hAnsi="Times New Roman" w:eastAsia="仿宋_GB2312"/>
          <w:color w:val="000000"/>
          <w:kern w:val="2"/>
          <w:sz w:val="32"/>
          <w:szCs w:val="32"/>
          <w:shd w:val="clear" w:color="auto" w:fill="auto"/>
          <w:lang w:val="en-US" w:eastAsia="zh-CN" w:bidi="ar-SA"/>
        </w:rPr>
        <w:t>满后</w:t>
      </w:r>
      <w:r>
        <w:rPr>
          <w:rFonts w:ascii="Times New Roman" w:hAnsi="Times New Roman" w:eastAsia="仿宋_GB2312"/>
          <w:color w:val="000000"/>
          <w:kern w:val="2"/>
          <w:sz w:val="32"/>
          <w:szCs w:val="32"/>
          <w:shd w:val="clear" w:color="auto" w:fill="auto"/>
          <w:lang w:val="en-US" w:eastAsia="zh-CN" w:bidi="ar-SA"/>
        </w:rPr>
        <w:t>，对没有问题或反映问题不影响招募的，</w:t>
      </w:r>
      <w:r>
        <w:rPr>
          <w:rFonts w:ascii="Times New Roman" w:hAnsi="Times New Roman" w:eastAsia="仿宋_GB2312"/>
          <w:color w:val="000000"/>
          <w:kern w:val="2"/>
          <w:sz w:val="32"/>
          <w:szCs w:val="32"/>
          <w:shd w:val="clear" w:color="auto" w:fill="auto"/>
          <w:lang w:bidi="ar-SA"/>
        </w:rPr>
        <w:t>由</w:t>
      </w:r>
      <w:r>
        <w:rPr>
          <w:rFonts w:hint="eastAsia" w:ascii="Times New Roman" w:hAnsi="Times New Roman" w:eastAsia="仿宋_GB2312"/>
          <w:color w:val="000000"/>
          <w:kern w:val="2"/>
          <w:sz w:val="32"/>
          <w:szCs w:val="32"/>
          <w:shd w:val="clear" w:color="auto" w:fill="auto"/>
          <w:lang w:eastAsia="zh-CN" w:bidi="ar-SA"/>
        </w:rPr>
        <w:t>用人</w:t>
      </w:r>
      <w:r>
        <w:rPr>
          <w:rFonts w:ascii="Times New Roman" w:hAnsi="Times New Roman" w:eastAsia="仿宋_GB2312"/>
          <w:color w:val="000000"/>
          <w:kern w:val="2"/>
          <w:sz w:val="32"/>
          <w:szCs w:val="32"/>
          <w:shd w:val="clear" w:color="auto" w:fill="auto"/>
          <w:lang w:bidi="ar-SA"/>
        </w:rPr>
        <w:t>单位及时与招募人员签订服务协议</w:t>
      </w:r>
      <w:r>
        <w:rPr>
          <w:rFonts w:ascii="Times New Roman" w:hAnsi="Times New Roman" w:eastAsia="仿宋_GB2312"/>
          <w:color w:val="000000"/>
          <w:kern w:val="2"/>
          <w:sz w:val="32"/>
          <w:szCs w:val="32"/>
          <w:shd w:val="clear" w:color="auto" w:fill="auto"/>
          <w:lang w:eastAsia="zh-CN" w:bidi="ar-SA"/>
        </w:rPr>
        <w:t>，</w:t>
      </w:r>
      <w:r>
        <w:rPr>
          <w:rFonts w:ascii="Times New Roman" w:hAnsi="Times New Roman" w:eastAsia="仿宋_GB2312"/>
          <w:color w:val="000000"/>
          <w:kern w:val="2"/>
          <w:sz w:val="32"/>
          <w:szCs w:val="32"/>
          <w:shd w:val="clear" w:color="auto" w:fill="auto"/>
          <w:lang w:bidi="ar-SA"/>
        </w:rPr>
        <w:t>办理相关手续。</w:t>
      </w:r>
      <w:r>
        <w:rPr>
          <w:rFonts w:hint="eastAsia" w:ascii="Times New Roman" w:hAnsi="Times New Roman" w:eastAsia="仿宋_GB2312"/>
          <w:color w:val="000000"/>
          <w:kern w:val="2"/>
          <w:sz w:val="32"/>
          <w:szCs w:val="32"/>
          <w:shd w:val="clear" w:color="auto" w:fill="auto"/>
          <w:lang w:bidi="ar-SA"/>
        </w:rPr>
        <w:t>如因招募人员自动放弃或体检、考察不合格等原因出现缺额，招募单位可根据空缺名额，按照该岗位报考者的总成绩，从高分到低分依次递补，成绩</w:t>
      </w:r>
      <w:r>
        <w:rPr>
          <w:rFonts w:hint="eastAsia" w:ascii="Times New Roman" w:hAnsi="Times New Roman" w:eastAsia="仿宋_GB2312"/>
          <w:color w:val="000000"/>
          <w:kern w:val="2"/>
          <w:sz w:val="32"/>
          <w:szCs w:val="32"/>
          <w:shd w:val="clear" w:color="auto" w:fill="auto"/>
          <w:lang w:val="en-US" w:eastAsia="zh-CN" w:bidi="ar-SA"/>
        </w:rPr>
        <w:t>3</w:t>
      </w:r>
      <w:r>
        <w:rPr>
          <w:rFonts w:hint="eastAsia" w:ascii="Times New Roman" w:hAnsi="Times New Roman" w:eastAsia="仿宋_GB2312"/>
          <w:color w:val="000000"/>
          <w:kern w:val="2"/>
          <w:sz w:val="32"/>
          <w:szCs w:val="32"/>
          <w:shd w:val="clear" w:color="auto" w:fill="auto"/>
          <w:lang w:bidi="ar-SA"/>
        </w:rPr>
        <w:t>个月内有效。</w:t>
      </w:r>
    </w:p>
    <w:p w14:paraId="6A4DEFB7">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黑体"/>
          <w:sz w:val="32"/>
          <w:szCs w:val="32"/>
          <w:lang w:eastAsia="zh-CN"/>
        </w:rPr>
        <w:t>五</w:t>
      </w:r>
      <w:r>
        <w:rPr>
          <w:rFonts w:hint="eastAsia" w:ascii="Times New Roman" w:hAnsi="Times New Roman" w:eastAsia="黑体"/>
          <w:sz w:val="32"/>
          <w:szCs w:val="32"/>
        </w:rPr>
        <w:t>、</w:t>
      </w:r>
      <w:r>
        <w:rPr>
          <w:rFonts w:hint="eastAsia" w:ascii="Times New Roman" w:hAnsi="Times New Roman" w:eastAsia="黑体"/>
          <w:sz w:val="32"/>
          <w:szCs w:val="32"/>
          <w:lang w:eastAsia="zh-CN"/>
        </w:rPr>
        <w:t>生活补贴标准</w:t>
      </w:r>
      <w:r>
        <w:rPr>
          <w:rFonts w:hint="eastAsia" w:ascii="Times New Roman" w:hAnsi="Times New Roman" w:eastAsia="仿宋_GB2312"/>
          <w:sz w:val="32"/>
          <w:szCs w:val="32"/>
          <w:lang w:eastAsia="zh-CN"/>
        </w:rPr>
        <w:t>约</w:t>
      </w:r>
      <w:r>
        <w:rPr>
          <w:rFonts w:hint="eastAsia" w:ascii="Times New Roman" w:hAnsi="Times New Roman" w:eastAsia="仿宋_GB2312"/>
          <w:sz w:val="32"/>
          <w:szCs w:val="32"/>
          <w:lang w:val="en-US" w:eastAsia="zh-CN"/>
        </w:rPr>
        <w:t>4.5万元/人/年（含五险一金的个人和单位缴纳部分）。</w:t>
      </w:r>
    </w:p>
    <w:p w14:paraId="1FACEDFE">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黑体"/>
          <w:sz w:val="32"/>
          <w:szCs w:val="32"/>
          <w:lang w:eastAsia="zh-CN"/>
        </w:rPr>
        <w:t>六、退出机制</w:t>
      </w:r>
      <w:r>
        <w:rPr>
          <w:rFonts w:hint="eastAsia" w:ascii="Times New Roman" w:hAnsi="Times New Roman" w:eastAsia="仿宋_GB2312"/>
          <w:sz w:val="32"/>
          <w:szCs w:val="32"/>
          <w:lang w:val="en-US" w:eastAsia="zh-CN"/>
        </w:rPr>
        <w:t>招募人员服务期限原则上为1年，不超过2年，自签订服务协议之日起计算。出现下列情形之一的，招募人员予以退出：</w:t>
      </w:r>
    </w:p>
    <w:p w14:paraId="4B853611">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（一）协议期满自然终止；</w:t>
      </w:r>
    </w:p>
    <w:p w14:paraId="20968B79">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（二）协议期内招募人员自愿申请退出；</w:t>
      </w:r>
    </w:p>
    <w:p w14:paraId="189AF0D2">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（三）服务单位与招募人员协商一致解除协议；</w:t>
      </w:r>
    </w:p>
    <w:p w14:paraId="135E55CD">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（四）招募人员存在严重违反服务单位规章制度、被依法追究刑事责任、经过培训或者调整工作岗位仍不能胜任工作等情况，服务单位主动解除协议；</w:t>
      </w:r>
    </w:p>
    <w:p w14:paraId="4E5F5154">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（五）其他法律法规规定或协议约定应当退出政策性岗位的情形。</w:t>
      </w:r>
    </w:p>
    <w:p w14:paraId="08925AB6">
      <w:pPr>
        <w:spacing w:line="594"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七、纪律和监督</w:t>
      </w:r>
    </w:p>
    <w:p w14:paraId="671BE3EA">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本次招募工作接受有关部门和社会的监督，对有违反考试纪律、弄虚作假的报考人员和国家机关工作人员，一经查实，按相关规定严肃查处，确保招募工作公平、公正、透明，已经上岗的无条件解除合约。</w:t>
      </w:r>
    </w:p>
    <w:p w14:paraId="3313A0F6">
      <w:pPr>
        <w:spacing w:line="594" w:lineRule="exact"/>
        <w:ind w:firstLine="640" w:firstLineChars="200"/>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八、其他事项</w:t>
      </w:r>
    </w:p>
    <w:p w14:paraId="6B0FE457">
      <w:pPr>
        <w:spacing w:line="594" w:lineRule="exact"/>
        <w:ind w:firstLine="640" w:firstLineChars="200"/>
        <w:rPr>
          <w:rFonts w:ascii="Times New Roman" w:hAnsi="Times New Roman" w:eastAsia="仿宋_GB2312"/>
          <w:b w:val="0"/>
          <w:bCs w:val="0"/>
          <w:color w:val="000000"/>
          <w:sz w:val="32"/>
          <w:szCs w:val="32"/>
          <w:shd w:val="clear" w:color="auto" w:fill="auto"/>
        </w:rPr>
      </w:pPr>
      <w:r>
        <w:rPr>
          <w:rFonts w:ascii="Times New Roman" w:hAnsi="Times New Roman" w:eastAsia="仿宋_GB2312"/>
          <w:b w:val="0"/>
          <w:bCs w:val="0"/>
          <w:color w:val="000000"/>
          <w:sz w:val="32"/>
          <w:szCs w:val="32"/>
          <w:shd w:val="clear" w:color="auto" w:fill="auto"/>
        </w:rPr>
        <w:t>（一）</w:t>
      </w:r>
      <w:r>
        <w:rPr>
          <w:rFonts w:ascii="Times New Roman" w:hAnsi="Times New Roman" w:eastAsia="仿宋_GB2312"/>
          <w:color w:val="000000"/>
          <w:sz w:val="32"/>
          <w:szCs w:val="32"/>
          <w:shd w:val="clear" w:color="auto" w:fill="auto"/>
        </w:rPr>
        <w:t>本次招募工作的有关事项均在</w:t>
      </w:r>
      <w:r>
        <w:rPr>
          <w:rFonts w:ascii="Times New Roman" w:hAnsi="Times New Roman" w:eastAsia="仿宋_GB2312"/>
          <w:color w:val="000000"/>
          <w:kern w:val="2"/>
          <w:sz w:val="32"/>
          <w:szCs w:val="32"/>
          <w:shd w:val="clear" w:color="auto" w:fill="auto"/>
        </w:rPr>
        <w:t>德阳市罗江区人民政府官网（www.luojiang.gov.cn）</w:t>
      </w:r>
      <w:r>
        <w:rPr>
          <w:rFonts w:ascii="Times New Roman" w:hAnsi="Times New Roman" w:eastAsia="仿宋_GB2312"/>
          <w:color w:val="000000"/>
          <w:sz w:val="32"/>
          <w:szCs w:val="32"/>
          <w:shd w:val="clear" w:color="auto" w:fill="auto"/>
        </w:rPr>
        <w:t>发布，请报考者及时关注招募工作安排。因报考考生不主动、不及时、不按要求登录相关网站查阅相关信息，导致本人未能按时按要求参加报名、笔试、资格复审、体检等环节的，责任自负。</w:t>
      </w:r>
    </w:p>
    <w:p w14:paraId="10A17F37">
      <w:pPr>
        <w:widowControl/>
        <w:spacing w:before="0" w:beforeAutospacing="0" w:after="0" w:afterAutospacing="0" w:line="594" w:lineRule="exact"/>
        <w:ind w:firstLine="640" w:firstLineChars="200"/>
        <w:jc w:val="left"/>
        <w:rPr>
          <w:rFonts w:ascii="Times New Roman" w:hAnsi="Times New Roman" w:eastAsia="仿宋_GB2312"/>
          <w:b w:val="0"/>
          <w:bCs w:val="0"/>
          <w:color w:val="000000"/>
          <w:kern w:val="2"/>
          <w:sz w:val="32"/>
          <w:szCs w:val="32"/>
          <w:shd w:val="clear" w:color="auto" w:fill="auto"/>
          <w:lang w:val="en-US" w:eastAsia="zh-CN" w:bidi="ar-SA"/>
        </w:rPr>
      </w:pPr>
      <w:r>
        <w:rPr>
          <w:rFonts w:ascii="Times New Roman" w:hAnsi="Times New Roman" w:eastAsia="仿宋_GB2312"/>
          <w:b w:val="0"/>
          <w:bCs w:val="0"/>
          <w:color w:val="000000"/>
          <w:kern w:val="2"/>
          <w:sz w:val="32"/>
          <w:szCs w:val="32"/>
          <w:shd w:val="clear" w:color="auto" w:fill="auto"/>
          <w:lang w:val="en-US" w:eastAsia="zh-CN" w:bidi="ar-SA"/>
        </w:rPr>
        <w:t>（二）</w:t>
      </w:r>
      <w:r>
        <w:rPr>
          <w:rFonts w:ascii="Times New Roman" w:hAnsi="Times New Roman" w:eastAsia="仿宋_GB2312"/>
          <w:color w:val="000000"/>
          <w:sz w:val="32"/>
          <w:szCs w:val="32"/>
          <w:shd w:val="clear" w:color="auto" w:fill="auto"/>
        </w:rPr>
        <w:t>请报考者确保报名时所留电话正确、畅通，如因无法与报考者取得联系所造成的后果，由报考者自行负责。</w:t>
      </w:r>
    </w:p>
    <w:p w14:paraId="76CE4F1C">
      <w:pPr>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b w:val="0"/>
          <w:bCs w:val="0"/>
          <w:color w:val="000000"/>
          <w:kern w:val="2"/>
          <w:sz w:val="32"/>
          <w:szCs w:val="32"/>
          <w:shd w:val="clear" w:color="auto" w:fill="auto"/>
          <w:lang w:val="en-US" w:eastAsia="zh-CN" w:bidi="ar-SA"/>
        </w:rPr>
      </w:pPr>
      <w:r>
        <w:rPr>
          <w:rFonts w:ascii="Times New Roman" w:hAnsi="Times New Roman" w:eastAsia="仿宋_GB2312"/>
          <w:b w:val="0"/>
          <w:bCs w:val="0"/>
          <w:color w:val="000000"/>
          <w:kern w:val="2"/>
          <w:sz w:val="32"/>
          <w:szCs w:val="32"/>
          <w:shd w:val="clear" w:color="auto" w:fill="auto"/>
          <w:lang w:val="en-US" w:eastAsia="zh-CN" w:bidi="ar-SA"/>
        </w:rPr>
        <w:t>（三）</w:t>
      </w:r>
      <w:r>
        <w:rPr>
          <w:rFonts w:ascii="Times New Roman" w:hAnsi="Times New Roman" w:eastAsia="仿宋_GB2312"/>
          <w:color w:val="000000"/>
          <w:sz w:val="32"/>
          <w:szCs w:val="32"/>
          <w:shd w:val="clear" w:color="auto" w:fill="auto"/>
        </w:rPr>
        <w:t>本次招募不指定复习范围和考试参考用书及资料，不委托任何机构举办考试辅导培训班，提醒报考者谨防受骗，以免造成损失。对于散播虚假信息扰乱招募秩序者，</w:t>
      </w:r>
      <w:r>
        <w:rPr>
          <w:rFonts w:hint="eastAsia" w:ascii="Times New Roman" w:hAnsi="Times New Roman" w:eastAsia="仿宋_GB2312"/>
          <w:color w:val="000000"/>
          <w:sz w:val="32"/>
          <w:szCs w:val="32"/>
          <w:shd w:val="clear" w:color="auto" w:fill="auto"/>
          <w:lang w:eastAsia="zh-CN"/>
        </w:rPr>
        <w:t>招考单位</w:t>
      </w:r>
      <w:r>
        <w:rPr>
          <w:rFonts w:ascii="Times New Roman" w:hAnsi="Times New Roman" w:eastAsia="仿宋_GB2312"/>
          <w:color w:val="000000"/>
          <w:sz w:val="32"/>
          <w:szCs w:val="32"/>
          <w:shd w:val="clear" w:color="auto" w:fill="auto"/>
        </w:rPr>
        <w:t>将依据法律追究其责任。</w:t>
      </w:r>
    </w:p>
    <w:p w14:paraId="7DFBBC4D">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本公告由</w:t>
      </w:r>
      <w:r>
        <w:rPr>
          <w:rFonts w:hint="eastAsia" w:ascii="Times New Roman" w:hAnsi="Times New Roman" w:eastAsia="仿宋_GB2312"/>
          <w:sz w:val="32"/>
          <w:szCs w:val="32"/>
          <w:lang w:eastAsia="zh-CN"/>
        </w:rPr>
        <w:t>德阳市罗江区</w:t>
      </w:r>
      <w:r>
        <w:rPr>
          <w:rFonts w:hint="eastAsia" w:ascii="Times New Roman" w:hAnsi="Times New Roman" w:eastAsia="仿宋_GB2312"/>
          <w:sz w:val="32"/>
          <w:szCs w:val="32"/>
        </w:rPr>
        <w:t>委社会工作部、</w:t>
      </w:r>
      <w:r>
        <w:rPr>
          <w:rFonts w:hint="eastAsia" w:ascii="Times New Roman" w:hAnsi="Times New Roman" w:eastAsia="仿宋_GB2312"/>
          <w:sz w:val="32"/>
          <w:szCs w:val="32"/>
          <w:lang w:eastAsia="zh-CN"/>
        </w:rPr>
        <w:t>德阳市罗江区人社局、德阳市罗江区卫健局、德阳市罗江区信访局</w:t>
      </w:r>
      <w:r>
        <w:rPr>
          <w:rFonts w:hint="eastAsia" w:ascii="Times New Roman" w:hAnsi="Times New Roman" w:eastAsia="仿宋_GB2312"/>
          <w:sz w:val="32"/>
          <w:szCs w:val="32"/>
        </w:rPr>
        <w:t>负责解释。政策咨询电话如下：</w:t>
      </w:r>
    </w:p>
    <w:p w14:paraId="47EAA2E6">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中共德阳市罗江区</w:t>
      </w:r>
      <w:r>
        <w:rPr>
          <w:rFonts w:hint="eastAsia" w:ascii="Times New Roman" w:hAnsi="Times New Roman" w:eastAsia="仿宋_GB2312"/>
          <w:sz w:val="32"/>
          <w:szCs w:val="32"/>
        </w:rPr>
        <w:t>委社会工作部，0838-</w:t>
      </w:r>
      <w:r>
        <w:rPr>
          <w:rFonts w:hint="eastAsia" w:ascii="Times New Roman" w:hAnsi="Times New Roman" w:eastAsia="仿宋_GB2312"/>
          <w:sz w:val="32"/>
          <w:szCs w:val="32"/>
          <w:lang w:val="en-US" w:eastAsia="zh-CN"/>
        </w:rPr>
        <w:t>3206550</w:t>
      </w:r>
    </w:p>
    <w:p w14:paraId="792E1A16">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德阳市罗江区卫生健康局</w:t>
      </w:r>
      <w:r>
        <w:rPr>
          <w:rFonts w:hint="eastAsia" w:ascii="Times New Roman" w:hAnsi="Times New Roman" w:eastAsia="仿宋_GB2312"/>
          <w:sz w:val="32"/>
          <w:szCs w:val="32"/>
        </w:rPr>
        <w:t>，0838-</w:t>
      </w:r>
      <w:r>
        <w:rPr>
          <w:rFonts w:hint="eastAsia" w:ascii="Times New Roman" w:hAnsi="Times New Roman" w:eastAsia="仿宋_GB2312"/>
          <w:sz w:val="32"/>
          <w:szCs w:val="32"/>
          <w:lang w:val="en-US" w:eastAsia="zh-CN"/>
        </w:rPr>
        <w:t>3121039</w:t>
      </w:r>
    </w:p>
    <w:p w14:paraId="20F2B112">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德阳市罗江区信访局</w:t>
      </w:r>
      <w:r>
        <w:rPr>
          <w:rFonts w:hint="eastAsia" w:ascii="Times New Roman" w:hAnsi="Times New Roman" w:eastAsia="仿宋_GB2312"/>
          <w:sz w:val="32"/>
          <w:szCs w:val="32"/>
        </w:rPr>
        <w:t>，0838-</w:t>
      </w:r>
      <w:r>
        <w:rPr>
          <w:rFonts w:hint="eastAsia" w:ascii="Times New Roman" w:hAnsi="Times New Roman" w:eastAsia="仿宋_GB2312"/>
          <w:sz w:val="32"/>
          <w:szCs w:val="32"/>
          <w:lang w:val="en-US" w:eastAsia="zh-CN"/>
        </w:rPr>
        <w:t>3209599</w:t>
      </w:r>
    </w:p>
    <w:p w14:paraId="64279F25">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咨询时间：工作日上午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0-12:00、</w:t>
      </w:r>
      <w:r>
        <w:rPr>
          <w:rFonts w:hint="eastAsia" w:ascii="Times New Roman" w:hAnsi="Times New Roman" w:eastAsia="仿宋_GB2312"/>
          <w:sz w:val="32"/>
          <w:szCs w:val="32"/>
          <w:lang w:eastAsia="zh-CN"/>
        </w:rPr>
        <w:t>14:00</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p>
    <w:p w14:paraId="5E3FE42C">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Times New Roman" w:hAnsi="Times New Roman" w:eastAsia="仿宋_GB2312"/>
          <w:sz w:val="32"/>
          <w:szCs w:val="32"/>
        </w:rPr>
      </w:pPr>
    </w:p>
    <w:p w14:paraId="47E05A4E">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附件</w:t>
      </w:r>
      <w:r>
        <w:rPr>
          <w:rFonts w:hint="eastAsia"/>
          <w:b/>
          <w:bCs/>
          <w:sz w:val="32"/>
          <w:szCs w:val="32"/>
          <w:lang w:eastAsia="zh-CN"/>
        </w:rPr>
        <w:t>：</w:t>
      </w:r>
      <w:r>
        <w:rPr>
          <w:rFonts w:hint="eastAsia" w:ascii="Times New Roman" w:hAnsi="Times New Roman" w:eastAsia="仿宋_GB2312"/>
          <w:sz w:val="32"/>
          <w:szCs w:val="32"/>
          <w:lang w:val="en-US" w:eastAsia="zh-CN"/>
        </w:rPr>
        <w:t>1.罗江区2026年社会工作服务岗招募岗位表</w:t>
      </w:r>
    </w:p>
    <w:p w14:paraId="097E5DFF">
      <w:pPr>
        <w:keepNext w:val="0"/>
        <w:keepLines w:val="0"/>
        <w:pageBreakBefore w:val="0"/>
        <w:widowControl w:val="0"/>
        <w:kinsoku/>
        <w:wordWrap/>
        <w:overflowPunct/>
        <w:topLinePunct w:val="0"/>
        <w:autoSpaceDE/>
        <w:autoSpaceDN/>
        <w:bidi w:val="0"/>
        <w:snapToGrid/>
        <w:spacing w:line="579" w:lineRule="exact"/>
        <w:ind w:firstLine="1600" w:firstLineChars="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2.罗江区2026年社会工作服务岗</w:t>
      </w:r>
      <w:r>
        <w:rPr>
          <w:rFonts w:ascii="Times New Roman" w:hAnsi="Times New Roman" w:eastAsia="仿宋_GB2312"/>
          <w:sz w:val="32"/>
          <w:szCs w:val="32"/>
        </w:rPr>
        <w:t>报名信息表</w:t>
      </w:r>
    </w:p>
    <w:p w14:paraId="40409841">
      <w:pPr>
        <w:keepNext w:val="0"/>
        <w:keepLines w:val="0"/>
        <w:pageBreakBefore w:val="0"/>
        <w:widowControl w:val="0"/>
        <w:kinsoku/>
        <w:wordWrap/>
        <w:overflowPunct/>
        <w:topLinePunct w:val="0"/>
        <w:autoSpaceDE/>
        <w:autoSpaceDN/>
        <w:bidi w:val="0"/>
        <w:snapToGrid/>
        <w:spacing w:line="579" w:lineRule="exact"/>
        <w:ind w:firstLine="1600" w:firstLineChars="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lang w:val="en-US" w:eastAsia="zh-CN"/>
        </w:rPr>
        <w:t>罗江区</w:t>
      </w:r>
      <w:r>
        <w:rPr>
          <w:rFonts w:hint="eastAsia" w:ascii="Times New Roman" w:hAnsi="Times New Roman" w:eastAsia="仿宋_GB2312"/>
          <w:sz w:val="32"/>
          <w:szCs w:val="32"/>
          <w:lang w:val="en-US" w:eastAsia="zh-CN"/>
        </w:rPr>
        <w:t>2026年社会工作服务岗</w:t>
      </w:r>
      <w:r>
        <w:rPr>
          <w:rFonts w:ascii="Times New Roman" w:hAnsi="Times New Roman" w:eastAsia="仿宋_GB2312"/>
          <w:sz w:val="32"/>
          <w:szCs w:val="32"/>
          <w:lang w:val="en-US" w:eastAsia="zh-CN"/>
        </w:rPr>
        <w:t>报考承诺书</w:t>
      </w:r>
    </w:p>
    <w:p w14:paraId="74BEF43C">
      <w:pPr>
        <w:keepNext w:val="0"/>
        <w:keepLines w:val="0"/>
        <w:pageBreakBefore w:val="0"/>
        <w:widowControl w:val="0"/>
        <w:kinsoku/>
        <w:wordWrap/>
        <w:overflowPunct/>
        <w:topLinePunct w:val="0"/>
        <w:autoSpaceDE/>
        <w:autoSpaceDN/>
        <w:bidi w:val="0"/>
        <w:snapToGrid/>
        <w:spacing w:line="579" w:lineRule="exact"/>
        <w:ind w:firstLine="2560" w:firstLineChars="800"/>
        <w:rPr>
          <w:rFonts w:hint="eastAsia" w:ascii="Times New Roman" w:hAnsi="Times New Roman" w:eastAsia="仿宋_GB2312"/>
          <w:sz w:val="32"/>
          <w:szCs w:val="32"/>
        </w:rPr>
      </w:pPr>
    </w:p>
    <w:p w14:paraId="29325672">
      <w:pPr>
        <w:keepNext w:val="0"/>
        <w:keepLines w:val="0"/>
        <w:pageBreakBefore w:val="0"/>
        <w:widowControl w:val="0"/>
        <w:kinsoku/>
        <w:wordWrap/>
        <w:overflowPunct/>
        <w:topLinePunct w:val="0"/>
        <w:autoSpaceDE/>
        <w:autoSpaceDN/>
        <w:bidi w:val="0"/>
        <w:snapToGrid/>
        <w:spacing w:line="579" w:lineRule="exact"/>
        <w:ind w:left="0" w:leftChars="0" w:firstLine="0" w:firstLineChars="0"/>
        <w:rPr>
          <w:rFonts w:hint="eastAsia" w:ascii="Times New Roman" w:hAnsi="Times New Roman" w:eastAsia="仿宋_GB2312"/>
          <w:sz w:val="32"/>
          <w:szCs w:val="32"/>
        </w:rPr>
      </w:pPr>
    </w:p>
    <w:p w14:paraId="481E823F">
      <w:pPr>
        <w:keepNext w:val="0"/>
        <w:keepLines w:val="0"/>
        <w:pageBreakBefore w:val="0"/>
        <w:widowControl w:val="0"/>
        <w:kinsoku/>
        <w:wordWrap/>
        <w:overflowPunct/>
        <w:topLinePunct w:val="0"/>
        <w:autoSpaceDE/>
        <w:autoSpaceDN/>
        <w:bidi w:val="0"/>
        <w:snapToGrid/>
        <w:spacing w:line="579" w:lineRule="exact"/>
        <w:ind w:left="0" w:leftChars="0" w:firstLine="0" w:firstLineChars="0"/>
        <w:jc w:val="center"/>
        <w:rPr>
          <w:rFonts w:hint="eastAsia" w:ascii="Times New Roman" w:hAnsi="Times New Roman" w:eastAsia="仿宋_GB2312"/>
          <w:sz w:val="32"/>
          <w:szCs w:val="32"/>
        </w:rPr>
      </w:pPr>
      <w:r>
        <w:rPr>
          <w:rFonts w:hint="eastAsia" w:ascii="Times New Roman" w:hAnsi="Times New Roman" w:eastAsia="仿宋_GB2312"/>
          <w:sz w:val="32"/>
          <w:szCs w:val="32"/>
        </w:rPr>
        <w:t>中共</w:t>
      </w:r>
      <w:r>
        <w:rPr>
          <w:rFonts w:hint="eastAsia" w:ascii="Times New Roman" w:hAnsi="Times New Roman" w:eastAsia="仿宋_GB2312"/>
          <w:sz w:val="32"/>
          <w:szCs w:val="32"/>
          <w:lang w:eastAsia="zh-CN"/>
        </w:rPr>
        <w:t>德阳市罗江区</w:t>
      </w:r>
      <w:r>
        <w:rPr>
          <w:rFonts w:hint="eastAsia" w:ascii="Times New Roman" w:hAnsi="Times New Roman" w:eastAsia="仿宋_GB2312"/>
          <w:sz w:val="32"/>
          <w:szCs w:val="32"/>
        </w:rPr>
        <w:t>委社会工作部</w:t>
      </w:r>
      <w:r>
        <w:rPr>
          <w:rFonts w:hint="eastAsia" w:ascii="Times New Roman" w:hAnsi="Times New Roman" w:eastAsia="仿宋_GB2312"/>
          <w:sz w:val="32"/>
          <w:szCs w:val="32"/>
          <w:lang w:val="en-US" w:eastAsia="zh-CN"/>
        </w:rPr>
        <w:t xml:space="preserve">    </w:t>
      </w:r>
    </w:p>
    <w:p w14:paraId="3DF924D1">
      <w:pPr>
        <w:keepNext w:val="0"/>
        <w:keepLines w:val="0"/>
        <w:pageBreakBefore w:val="0"/>
        <w:widowControl w:val="0"/>
        <w:kinsoku/>
        <w:wordWrap/>
        <w:overflowPunct/>
        <w:topLinePunct w:val="0"/>
        <w:autoSpaceDE/>
        <w:autoSpaceDN/>
        <w:bidi w:val="0"/>
        <w:snapToGrid/>
        <w:spacing w:line="579" w:lineRule="exact"/>
        <w:ind w:left="0" w:leftChars="0" w:firstLine="0" w:firstLineChars="0"/>
        <w:jc w:val="center"/>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德阳市罗江区卫生健康局</w:t>
      </w:r>
    </w:p>
    <w:p w14:paraId="00C8BF58">
      <w:pPr>
        <w:widowControl w:val="0"/>
        <w:suppressAutoHyphens/>
        <w:bidi w:val="0"/>
        <w:spacing w:before="0" w:after="120"/>
        <w:jc w:val="left"/>
        <w:rPr>
          <w:rFonts w:hint="eastAsia" w:ascii="黑体" w:hAnsi="黑体" w:eastAsia="黑体"/>
          <w:color w:val="000000"/>
          <w:kern w:val="2"/>
          <w:sz w:val="32"/>
          <w:szCs w:val="32"/>
          <w:lang w:val="en-US" w:eastAsia="zh-CN" w:bidi="ar-SA"/>
        </w:rPr>
      </w:pPr>
      <w:r>
        <w:rPr>
          <w:rFonts w:hint="eastAsia" w:ascii="Times New Roman" w:hAnsi="Times New Roman" w:eastAsia="仿宋_GB2312"/>
          <w:sz w:val="32"/>
          <w:szCs w:val="32"/>
          <w:lang w:val="en-US" w:eastAsia="zh-CN"/>
        </w:rPr>
        <w:t xml:space="preserve">德阳市罗江区信访局 </w:t>
      </w:r>
      <w:r>
        <w:rPr>
          <w:rFonts w:hint="eastAsia"/>
          <w:lang w:val="en-US" w:eastAsia="zh-CN"/>
        </w:rPr>
        <w:t xml:space="preserve">         </w:t>
      </w:r>
      <w:r>
        <w:rPr>
          <w:rFonts w:hint="eastAsia" w:ascii="Times New Roman" w:hAnsi="Times New Roman" w:eastAsia="方正仿宋简体"/>
          <w:sz w:val="32"/>
          <w:szCs w:val="32"/>
          <w:lang w:val="en-US" w:eastAsia="zh-CN"/>
        </w:rPr>
        <w:t xml:space="preserve"> </w:t>
      </w:r>
      <w:r>
        <w:rPr>
          <w:rFonts w:hint="eastAsia" w:ascii="黑体" w:hAnsi="黑体" w:eastAsia="黑体"/>
          <w:color w:val="000000"/>
          <w:kern w:val="2"/>
          <w:sz w:val="32"/>
          <w:szCs w:val="32"/>
          <w:lang w:val="en-US" w:eastAsia="zh-CN" w:bidi="ar-SA"/>
        </w:rPr>
        <w:t>附件1</w:t>
      </w:r>
    </w:p>
    <w:p w14:paraId="2CF9D44E">
      <w:pPr>
        <w:widowControl w:val="0"/>
        <w:suppressAutoHyphens/>
        <w:bidi w:val="0"/>
        <w:spacing w:before="0" w:after="120"/>
        <w:jc w:val="center"/>
        <w:rPr>
          <w:rFonts w:hint="eastAsia" w:ascii="Times New Roman" w:hAnsi="Times New Roman" w:eastAsia="方正小标宋简体"/>
          <w:color w:val="000000"/>
          <w:kern w:val="2"/>
          <w:sz w:val="44"/>
          <w:szCs w:val="44"/>
          <w:lang w:val="en-US" w:eastAsia="zh-CN" w:bidi="ar-SA"/>
        </w:rPr>
      </w:pPr>
      <w:r>
        <w:rPr>
          <w:rFonts w:hint="eastAsia" w:ascii="Times New Roman" w:hAnsi="Times New Roman" w:eastAsia="方正小标宋简体"/>
          <w:color w:val="000000"/>
          <w:kern w:val="2"/>
          <w:sz w:val="44"/>
          <w:szCs w:val="44"/>
          <w:lang w:val="en-US" w:eastAsia="zh-CN" w:bidi="ar-SA"/>
        </w:rPr>
        <w:t>罗江区2026年社会工作服务岗招募岗位表</w:t>
      </w:r>
    </w:p>
    <w:p w14:paraId="33C230AD">
      <w:pPr>
        <w:pStyle w:val="12"/>
        <w:rPr>
          <w:rFonts w:hint="eastAsia"/>
          <w:lang w:val="en-US" w:eastAsia="zh-CN"/>
        </w:rPr>
      </w:pPr>
    </w:p>
    <w:tbl>
      <w:tblPr>
        <w:tblStyle w:val="2"/>
        <w:tblW w:w="12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
        <w:gridCol w:w="1380"/>
        <w:gridCol w:w="1710"/>
        <w:gridCol w:w="3435"/>
        <w:gridCol w:w="855"/>
        <w:gridCol w:w="1147"/>
        <w:gridCol w:w="795"/>
        <w:gridCol w:w="743"/>
        <w:gridCol w:w="828"/>
        <w:gridCol w:w="746"/>
      </w:tblGrid>
      <w:tr w14:paraId="3FCD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75" w:type="dxa"/>
            <w:vMerge w:val="restart"/>
            <w:shd w:val="solid" w:color="FFFFFF" w:fill="FFFFFF"/>
            <w:vAlign w:val="center"/>
          </w:tcPr>
          <w:p w14:paraId="7C0B8198">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岗位编码</w:t>
            </w:r>
          </w:p>
        </w:tc>
        <w:tc>
          <w:tcPr>
            <w:tcW w:w="1380" w:type="dxa"/>
            <w:vMerge w:val="restart"/>
            <w:shd w:val="solid" w:color="FFFFFF" w:fill="FFFFFF"/>
            <w:vAlign w:val="center"/>
          </w:tcPr>
          <w:p w14:paraId="3E8A9A87">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岗位名称</w:t>
            </w:r>
          </w:p>
        </w:tc>
        <w:tc>
          <w:tcPr>
            <w:tcW w:w="1710" w:type="dxa"/>
            <w:vMerge w:val="restart"/>
            <w:shd w:val="solid" w:color="FFFFFF" w:fill="FFFFFF"/>
            <w:vAlign w:val="center"/>
          </w:tcPr>
          <w:p w14:paraId="1AC0F3AF">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eastAsia="zh-CN"/>
              </w:rPr>
            </w:pPr>
            <w:r>
              <w:rPr>
                <w:rFonts w:hint="eastAsia" w:ascii="Times New Roman" w:hAnsi="Times New Roman" w:eastAsia="仿宋_GB2312"/>
                <w:b/>
                <w:bCs/>
                <w:color w:val="000000"/>
                <w:kern w:val="2"/>
                <w:sz w:val="28"/>
                <w:szCs w:val="28"/>
                <w:lang w:eastAsia="zh-CN"/>
              </w:rPr>
              <w:t>招募单位</w:t>
            </w:r>
          </w:p>
        </w:tc>
        <w:tc>
          <w:tcPr>
            <w:tcW w:w="3435" w:type="dxa"/>
            <w:vMerge w:val="restart"/>
            <w:shd w:val="solid" w:color="FFFFFF" w:fill="FFFFFF"/>
            <w:vAlign w:val="center"/>
          </w:tcPr>
          <w:p w14:paraId="4A6CABE0">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岗位介绍</w:t>
            </w:r>
          </w:p>
        </w:tc>
        <w:tc>
          <w:tcPr>
            <w:tcW w:w="855" w:type="dxa"/>
            <w:vMerge w:val="restart"/>
            <w:shd w:val="solid" w:color="FFFFFF" w:fill="FFFFFF"/>
            <w:vAlign w:val="center"/>
          </w:tcPr>
          <w:p w14:paraId="3EBD374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eastAsia="zh-CN"/>
              </w:rPr>
            </w:pPr>
            <w:r>
              <w:rPr>
                <w:rFonts w:hint="eastAsia" w:ascii="Times New Roman" w:hAnsi="Times New Roman" w:eastAsia="仿宋_GB2312"/>
                <w:b/>
                <w:bCs/>
                <w:color w:val="000000"/>
                <w:kern w:val="2"/>
                <w:sz w:val="28"/>
                <w:szCs w:val="28"/>
                <w:lang w:eastAsia="zh-CN"/>
              </w:rPr>
              <w:t>招募</w:t>
            </w:r>
            <w:r>
              <w:rPr>
                <w:rFonts w:hint="eastAsia" w:ascii="Times New Roman" w:hAnsi="Times New Roman" w:eastAsia="仿宋_GB2312"/>
                <w:b/>
                <w:bCs/>
                <w:color w:val="000000"/>
                <w:kern w:val="2"/>
                <w:sz w:val="28"/>
                <w:szCs w:val="28"/>
              </w:rPr>
              <w:t>人数</w:t>
            </w:r>
          </w:p>
        </w:tc>
        <w:tc>
          <w:tcPr>
            <w:tcW w:w="3513" w:type="dxa"/>
            <w:gridSpan w:val="4"/>
            <w:shd w:val="solid" w:color="FFFFFF" w:fill="FFFFFF"/>
            <w:vAlign w:val="center"/>
          </w:tcPr>
          <w:p w14:paraId="717434DE">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val="en-US" w:eastAsia="zh-CN"/>
              </w:rPr>
            </w:pPr>
            <w:r>
              <w:rPr>
                <w:rFonts w:hint="eastAsia" w:ascii="Times New Roman" w:hAnsi="Times New Roman" w:eastAsia="仿宋_GB2312"/>
                <w:b/>
                <w:bCs/>
                <w:color w:val="000000"/>
                <w:kern w:val="2"/>
                <w:sz w:val="28"/>
                <w:szCs w:val="28"/>
                <w:lang w:val="en-US" w:eastAsia="zh-CN"/>
              </w:rPr>
              <w:t>招募岗位具体要求条件</w:t>
            </w:r>
          </w:p>
        </w:tc>
        <w:tc>
          <w:tcPr>
            <w:tcW w:w="746" w:type="dxa"/>
            <w:vMerge w:val="restart"/>
            <w:shd w:val="solid" w:color="FFFFFF" w:fill="FFFFFF"/>
            <w:vAlign w:val="center"/>
          </w:tcPr>
          <w:p w14:paraId="0E992B8E">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32"/>
                <w:szCs w:val="32"/>
                <w:lang w:val="en-US" w:eastAsia="zh-CN"/>
              </w:rPr>
            </w:pPr>
            <w:r>
              <w:rPr>
                <w:rFonts w:hint="eastAsia" w:ascii="Times New Roman" w:hAnsi="Times New Roman" w:eastAsia="仿宋_GB2312"/>
                <w:b/>
                <w:bCs/>
                <w:color w:val="000000"/>
                <w:kern w:val="2"/>
                <w:sz w:val="32"/>
                <w:szCs w:val="32"/>
                <w:lang w:val="en-US" w:eastAsia="zh-CN"/>
              </w:rPr>
              <w:t>备注</w:t>
            </w:r>
          </w:p>
        </w:tc>
      </w:tr>
      <w:tr w14:paraId="5B2B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975" w:type="dxa"/>
            <w:vMerge w:val="continue"/>
            <w:shd w:val="solid" w:color="FFFFFF" w:fill="FFFFFF"/>
            <w:vAlign w:val="top"/>
          </w:tcPr>
          <w:p w14:paraId="7F13529A">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val="en-US" w:eastAsia="zh-CN" w:bidi="ar-SA"/>
              </w:rPr>
            </w:pPr>
          </w:p>
        </w:tc>
        <w:tc>
          <w:tcPr>
            <w:tcW w:w="1380" w:type="dxa"/>
            <w:vMerge w:val="continue"/>
            <w:shd w:val="solid" w:color="FFFFFF" w:fill="FFFFFF"/>
            <w:vAlign w:val="top"/>
          </w:tcPr>
          <w:p w14:paraId="6062102D">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p>
        </w:tc>
        <w:tc>
          <w:tcPr>
            <w:tcW w:w="1710" w:type="dxa"/>
            <w:vMerge w:val="continue"/>
            <w:shd w:val="solid" w:color="FFFFFF" w:fill="FFFFFF"/>
            <w:vAlign w:val="top"/>
          </w:tcPr>
          <w:p w14:paraId="5639AD7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eastAsia="zh-CN"/>
              </w:rPr>
            </w:pPr>
          </w:p>
        </w:tc>
        <w:tc>
          <w:tcPr>
            <w:tcW w:w="3435" w:type="dxa"/>
            <w:vMerge w:val="continue"/>
            <w:shd w:val="solid" w:color="FFFFFF" w:fill="FFFFFF"/>
            <w:vAlign w:val="top"/>
          </w:tcPr>
          <w:p w14:paraId="2EE0C65E">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p>
        </w:tc>
        <w:tc>
          <w:tcPr>
            <w:tcW w:w="855" w:type="dxa"/>
            <w:vMerge w:val="continue"/>
            <w:shd w:val="solid" w:color="FFFFFF" w:fill="FFFFFF"/>
            <w:vAlign w:val="top"/>
          </w:tcPr>
          <w:p w14:paraId="22F6A85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p>
        </w:tc>
        <w:tc>
          <w:tcPr>
            <w:tcW w:w="810" w:type="dxa"/>
            <w:shd w:val="solid" w:color="FFFFFF" w:fill="FFFFFF"/>
            <w:vAlign w:val="center"/>
          </w:tcPr>
          <w:p w14:paraId="21FEAE59">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专业</w:t>
            </w:r>
          </w:p>
        </w:tc>
        <w:tc>
          <w:tcPr>
            <w:tcW w:w="1057" w:type="dxa"/>
            <w:shd w:val="solid" w:color="FFFFFF" w:fill="FFFFFF"/>
            <w:vAlign w:val="center"/>
          </w:tcPr>
          <w:p w14:paraId="20FE8A17">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政治面貌</w:t>
            </w:r>
          </w:p>
        </w:tc>
        <w:tc>
          <w:tcPr>
            <w:tcW w:w="818" w:type="dxa"/>
            <w:shd w:val="solid" w:color="FFFFFF" w:fill="FFFFFF"/>
            <w:vAlign w:val="center"/>
          </w:tcPr>
          <w:p w14:paraId="6D6DDD6A">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rPr>
            </w:pPr>
            <w:r>
              <w:rPr>
                <w:rFonts w:hint="eastAsia" w:ascii="Times New Roman" w:hAnsi="Times New Roman" w:eastAsia="仿宋_GB2312"/>
                <w:b/>
                <w:bCs/>
                <w:color w:val="000000"/>
                <w:kern w:val="2"/>
                <w:sz w:val="28"/>
                <w:szCs w:val="28"/>
              </w:rPr>
              <w:t>学历</w:t>
            </w:r>
          </w:p>
        </w:tc>
        <w:tc>
          <w:tcPr>
            <w:tcW w:w="828" w:type="dxa"/>
            <w:shd w:val="solid" w:color="FFFFFF" w:fill="FFFFFF"/>
            <w:vAlign w:val="center"/>
          </w:tcPr>
          <w:p w14:paraId="6080A5D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bCs/>
                <w:color w:val="000000"/>
                <w:kern w:val="2"/>
                <w:sz w:val="28"/>
                <w:szCs w:val="28"/>
                <w:lang w:eastAsia="zh-CN"/>
              </w:rPr>
            </w:pPr>
            <w:r>
              <w:rPr>
                <w:rFonts w:hint="eastAsia" w:ascii="Times New Roman" w:hAnsi="Times New Roman" w:eastAsia="仿宋_GB2312"/>
                <w:b/>
                <w:bCs/>
                <w:color w:val="000000"/>
                <w:kern w:val="2"/>
                <w:sz w:val="28"/>
                <w:szCs w:val="28"/>
                <w:lang w:eastAsia="zh-CN"/>
              </w:rPr>
              <w:t>其他条件</w:t>
            </w:r>
          </w:p>
        </w:tc>
        <w:tc>
          <w:tcPr>
            <w:tcW w:w="746" w:type="dxa"/>
            <w:vMerge w:val="continue"/>
            <w:shd w:val="solid" w:color="FFFFFF" w:fill="FFFFFF"/>
            <w:vAlign w:val="center"/>
          </w:tcPr>
          <w:p w14:paraId="540F8F6A">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Times New Roman" w:hAnsi="Times New Roman" w:eastAsia="黑体"/>
                <w:color w:val="000000"/>
                <w:kern w:val="2"/>
                <w:sz w:val="24"/>
                <w:szCs w:val="24"/>
                <w:lang w:eastAsia="zh-CN"/>
              </w:rPr>
            </w:pPr>
          </w:p>
        </w:tc>
      </w:tr>
      <w:tr w14:paraId="6A47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975" w:type="dxa"/>
            <w:vAlign w:val="center"/>
          </w:tcPr>
          <w:p w14:paraId="24BD5E80">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rPr>
            </w:pPr>
            <w:r>
              <w:rPr>
                <w:rFonts w:hint="eastAsia" w:ascii="Times New Roman" w:hAnsi="Times New Roman" w:eastAsia="宋体"/>
                <w:b w:val="0"/>
                <w:bCs w:val="0"/>
                <w:color w:val="000000"/>
                <w:kern w:val="2"/>
                <w:sz w:val="21"/>
                <w:szCs w:val="21"/>
              </w:rPr>
              <w:t>0001</w:t>
            </w:r>
          </w:p>
        </w:tc>
        <w:tc>
          <w:tcPr>
            <w:tcW w:w="1380" w:type="dxa"/>
            <w:vAlign w:val="center"/>
          </w:tcPr>
          <w:p w14:paraId="469A85B2">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社区综合服务中心社会工作服务岗</w:t>
            </w:r>
          </w:p>
        </w:tc>
        <w:tc>
          <w:tcPr>
            <w:tcW w:w="1710" w:type="dxa"/>
            <w:vAlign w:val="center"/>
          </w:tcPr>
          <w:p w14:paraId="6B8A261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万安镇朝圣社区</w:t>
            </w:r>
          </w:p>
        </w:tc>
        <w:tc>
          <w:tcPr>
            <w:tcW w:w="3435" w:type="dxa"/>
            <w:vAlign w:val="center"/>
          </w:tcPr>
          <w:p w14:paraId="1F149399">
            <w:pPr>
              <w:keepNext w:val="0"/>
              <w:keepLines w:val="0"/>
              <w:pageBreakBefore w:val="0"/>
              <w:widowControl w:val="0"/>
              <w:suppressAutoHyphens/>
              <w:kinsoku/>
              <w:wordWrap/>
              <w:overflowPunct/>
              <w:topLinePunct w:val="0"/>
              <w:autoSpaceDE/>
              <w:autoSpaceDN/>
              <w:bidi w:val="0"/>
              <w:snapToGrid/>
              <w:spacing w:line="400" w:lineRule="exact"/>
              <w:ind w:left="0" w:leftChars="0" w:firstLine="0" w:firstLineChars="0"/>
              <w:jc w:val="left"/>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为社区居民提供心理社会关爱服务，包括开展社区居民心理健康评估、心理疏导、危机干预等服务</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组织社区关爱活动，重点服务青少年、残疾人、新就业群体等</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协助社区建立健全社会心理服务档案、开展资源链接、助力风险排查和矛盾化解等工作。承担</w:t>
            </w:r>
            <w:r>
              <w:rPr>
                <w:rFonts w:hint="eastAsia" w:eastAsia="宋体"/>
                <w:b w:val="0"/>
                <w:bCs w:val="0"/>
                <w:color w:val="000000"/>
                <w:kern w:val="2"/>
                <w:sz w:val="21"/>
                <w:szCs w:val="21"/>
                <w:lang w:val="en-US" w:eastAsia="zh-CN"/>
              </w:rPr>
              <w:t>乡镇和社区</w:t>
            </w:r>
            <w:r>
              <w:rPr>
                <w:rFonts w:hint="eastAsia" w:ascii="Times New Roman" w:hAnsi="Times New Roman" w:eastAsia="宋体"/>
                <w:b w:val="0"/>
                <w:bCs w:val="0"/>
                <w:color w:val="000000"/>
                <w:kern w:val="2"/>
                <w:sz w:val="21"/>
                <w:szCs w:val="21"/>
                <w:lang w:val="en-US" w:eastAsia="zh-CN"/>
              </w:rPr>
              <w:t>安排的其他社会服务工作。</w:t>
            </w:r>
          </w:p>
        </w:tc>
        <w:tc>
          <w:tcPr>
            <w:tcW w:w="855" w:type="dxa"/>
            <w:vAlign w:val="center"/>
          </w:tcPr>
          <w:p w14:paraId="39F5F8B8">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2</w:t>
            </w:r>
          </w:p>
        </w:tc>
        <w:tc>
          <w:tcPr>
            <w:tcW w:w="810" w:type="dxa"/>
            <w:vMerge w:val="restart"/>
            <w:vAlign w:val="top"/>
          </w:tcPr>
          <w:p w14:paraId="3B92948F">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left"/>
              <w:rPr>
                <w:rFonts w:hint="eastAsia" w:ascii="Times New Roman" w:hAnsi="Times New Roman"/>
                <w:b w:val="0"/>
                <w:bCs w:val="0"/>
                <w:color w:val="000000"/>
                <w:kern w:val="2"/>
                <w:sz w:val="21"/>
                <w:szCs w:val="21"/>
                <w:lang w:val="en-US" w:eastAsia="zh-CN" w:bidi="ar-SA"/>
              </w:rPr>
            </w:pPr>
            <w:r>
              <w:rPr>
                <w:rFonts w:hint="eastAsia" w:ascii="Times New Roman" w:hAnsi="Times New Roman"/>
                <w:b w:val="0"/>
                <w:bCs w:val="0"/>
                <w:color w:val="000000"/>
                <w:kern w:val="2"/>
                <w:sz w:val="21"/>
                <w:szCs w:val="21"/>
                <w:lang w:val="en-US" w:eastAsia="zh-CN" w:bidi="ar-SA"/>
              </w:rPr>
              <w:t>社会工作、社区管理与服务和社会学、心理学、医学、法学、教育学类等相关相近专业</w:t>
            </w:r>
          </w:p>
        </w:tc>
        <w:tc>
          <w:tcPr>
            <w:tcW w:w="1057" w:type="dxa"/>
            <w:vAlign w:val="center"/>
          </w:tcPr>
          <w:p w14:paraId="6C322919">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不限</w:t>
            </w:r>
          </w:p>
        </w:tc>
        <w:tc>
          <w:tcPr>
            <w:tcW w:w="818" w:type="dxa"/>
            <w:vAlign w:val="center"/>
          </w:tcPr>
          <w:p w14:paraId="2228A5A2">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大专及以上</w:t>
            </w:r>
          </w:p>
        </w:tc>
        <w:tc>
          <w:tcPr>
            <w:tcW w:w="828" w:type="dxa"/>
            <w:vAlign w:val="center"/>
          </w:tcPr>
          <w:p w14:paraId="29B34BD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p>
        </w:tc>
        <w:tc>
          <w:tcPr>
            <w:tcW w:w="746" w:type="dxa"/>
            <w:vAlign w:val="top"/>
          </w:tcPr>
          <w:p w14:paraId="7EA707DC">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ascii="Times New Roman" w:hAnsi="Times New Roman" w:eastAsia="仿宋_GB2312"/>
                <w:b w:val="0"/>
                <w:bCs w:val="0"/>
                <w:color w:val="000000"/>
                <w:kern w:val="2"/>
                <w:sz w:val="24"/>
                <w:szCs w:val="24"/>
                <w:lang w:val="en-US" w:eastAsia="zh-CN"/>
              </w:rPr>
            </w:pPr>
          </w:p>
        </w:tc>
      </w:tr>
      <w:tr w14:paraId="3122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975" w:type="dxa"/>
            <w:vAlign w:val="center"/>
          </w:tcPr>
          <w:p w14:paraId="437BCBB7">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0002</w:t>
            </w:r>
          </w:p>
        </w:tc>
        <w:tc>
          <w:tcPr>
            <w:tcW w:w="1380" w:type="dxa"/>
            <w:vAlign w:val="center"/>
          </w:tcPr>
          <w:p w14:paraId="6017E578">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区级社会工作综合服务中心</w:t>
            </w:r>
          </w:p>
        </w:tc>
        <w:tc>
          <w:tcPr>
            <w:tcW w:w="1710" w:type="dxa"/>
            <w:vAlign w:val="center"/>
          </w:tcPr>
          <w:p w14:paraId="0A950D9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区委社会工作部</w:t>
            </w:r>
          </w:p>
        </w:tc>
        <w:tc>
          <w:tcPr>
            <w:tcW w:w="3435" w:type="dxa"/>
            <w:vAlign w:val="center"/>
          </w:tcPr>
          <w:p w14:paraId="1F16B244">
            <w:pPr>
              <w:keepNext w:val="0"/>
              <w:keepLines w:val="0"/>
              <w:pageBreakBefore w:val="0"/>
              <w:widowControl w:val="0"/>
              <w:suppressAutoHyphens/>
              <w:kinsoku/>
              <w:wordWrap/>
              <w:overflowPunct/>
              <w:topLinePunct w:val="0"/>
              <w:autoSpaceDE/>
              <w:autoSpaceDN/>
              <w:bidi w:val="0"/>
              <w:snapToGrid/>
              <w:spacing w:line="400" w:lineRule="exact"/>
              <w:ind w:left="0" w:leftChars="0" w:firstLine="0" w:firstLineChars="0"/>
              <w:jc w:val="left"/>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统筹开展社会工作专业服务，负责县域内重点青少年、残疾人、新就业群体等人群的需求摸排、个案帮扶、小组活动与社区活动策划实施</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链接整合民政、卫生健康、教育、工会、团委、妇联、慈善、社会组织等多方资源，搭建社会支持网络</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协助推进基层社会治理、邻里矛盾调解、特殊群体关爱帮扶、民生政策落地宣传</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开展社会工作专业人员培训及督导、助力社会工作综合服务中心</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社会工作服务站</w:t>
            </w:r>
            <w:r>
              <w:rPr>
                <w:rFonts w:hint="eastAsia" w:ascii="Times New Roman" w:hAnsi="Times New Roman"/>
                <w:b w:val="0"/>
                <w:bCs w:val="0"/>
                <w:color w:val="000000"/>
                <w:kern w:val="2"/>
                <w:sz w:val="21"/>
                <w:szCs w:val="21"/>
                <w:lang w:val="en-US" w:eastAsia="zh-CN"/>
              </w:rPr>
              <w:t>）</w:t>
            </w:r>
            <w:r>
              <w:rPr>
                <w:rFonts w:hint="eastAsia" w:ascii="Times New Roman" w:hAnsi="Times New Roman" w:eastAsia="宋体"/>
                <w:b w:val="0"/>
                <w:bCs w:val="0"/>
                <w:color w:val="000000"/>
                <w:kern w:val="2"/>
                <w:sz w:val="21"/>
                <w:szCs w:val="21"/>
                <w:lang w:val="en-US" w:eastAsia="zh-CN"/>
              </w:rPr>
              <w:t>标准化运营与品牌化建设。承担党委社会工作部门交办的社会治理服务相关工作。</w:t>
            </w:r>
          </w:p>
        </w:tc>
        <w:tc>
          <w:tcPr>
            <w:tcW w:w="855" w:type="dxa"/>
            <w:vAlign w:val="center"/>
          </w:tcPr>
          <w:p w14:paraId="41FB5C6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3</w:t>
            </w:r>
          </w:p>
        </w:tc>
        <w:tc>
          <w:tcPr>
            <w:tcW w:w="810" w:type="dxa"/>
            <w:vMerge w:val="continue"/>
            <w:vAlign w:val="top"/>
          </w:tcPr>
          <w:p w14:paraId="641BCDB9">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left"/>
              <w:rPr>
                <w:rFonts w:hint="eastAsia" w:ascii="Times New Roman" w:hAnsi="Times New Roman" w:eastAsia="宋体"/>
                <w:b w:val="0"/>
                <w:bCs w:val="0"/>
                <w:color w:val="000000"/>
                <w:kern w:val="2"/>
                <w:sz w:val="21"/>
                <w:szCs w:val="21"/>
                <w:lang w:val="en-US" w:eastAsia="zh-CN" w:bidi="ar-SA"/>
              </w:rPr>
            </w:pPr>
          </w:p>
        </w:tc>
        <w:tc>
          <w:tcPr>
            <w:tcW w:w="1057" w:type="dxa"/>
            <w:vAlign w:val="center"/>
          </w:tcPr>
          <w:p w14:paraId="76F6D76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不限</w:t>
            </w:r>
          </w:p>
        </w:tc>
        <w:tc>
          <w:tcPr>
            <w:tcW w:w="818" w:type="dxa"/>
            <w:vAlign w:val="center"/>
          </w:tcPr>
          <w:p w14:paraId="6E8400C7">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大专及以上</w:t>
            </w:r>
          </w:p>
        </w:tc>
        <w:tc>
          <w:tcPr>
            <w:tcW w:w="828" w:type="dxa"/>
            <w:vAlign w:val="center"/>
          </w:tcPr>
          <w:p w14:paraId="21DEB6CC">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p>
        </w:tc>
        <w:tc>
          <w:tcPr>
            <w:tcW w:w="746" w:type="dxa"/>
            <w:vAlign w:val="top"/>
          </w:tcPr>
          <w:p w14:paraId="277ECB5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val="0"/>
                <w:bCs w:val="0"/>
                <w:color w:val="000000"/>
                <w:kern w:val="2"/>
                <w:sz w:val="24"/>
                <w:szCs w:val="24"/>
                <w:lang w:val="en-US" w:eastAsia="zh-CN" w:bidi="ar-SA"/>
              </w:rPr>
            </w:pPr>
          </w:p>
        </w:tc>
      </w:tr>
      <w:tr w14:paraId="7ADF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975" w:type="dxa"/>
            <w:vAlign w:val="center"/>
          </w:tcPr>
          <w:p w14:paraId="1F5D7799">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0003</w:t>
            </w:r>
          </w:p>
        </w:tc>
        <w:tc>
          <w:tcPr>
            <w:tcW w:w="1380" w:type="dxa"/>
            <w:vAlign w:val="center"/>
          </w:tcPr>
          <w:p w14:paraId="1491F88F">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医务社会工作服务岗</w:t>
            </w:r>
          </w:p>
        </w:tc>
        <w:tc>
          <w:tcPr>
            <w:tcW w:w="1710" w:type="dxa"/>
            <w:vAlign w:val="center"/>
          </w:tcPr>
          <w:p w14:paraId="37E8B129">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r>
              <w:rPr>
                <w:rFonts w:hint="eastAsia" w:ascii="Times New Roman" w:hAnsi="Times New Roman" w:eastAsia="宋体"/>
                <w:b w:val="0"/>
                <w:bCs w:val="0"/>
                <w:color w:val="000000"/>
                <w:kern w:val="2"/>
                <w:sz w:val="21"/>
                <w:szCs w:val="21"/>
                <w:lang w:val="en-US" w:eastAsia="zh-CN" w:bidi="ar-SA"/>
              </w:rPr>
              <w:t>区卫健局</w:t>
            </w:r>
            <w:r>
              <w:rPr>
                <w:rFonts w:hint="eastAsia" w:ascii="Times New Roman" w:hAnsi="Times New Roman"/>
                <w:b w:val="0"/>
                <w:bCs w:val="0"/>
                <w:color w:val="000000"/>
                <w:kern w:val="2"/>
                <w:sz w:val="21"/>
                <w:szCs w:val="21"/>
                <w:lang w:val="en-US" w:eastAsia="zh-CN" w:bidi="ar-SA"/>
              </w:rPr>
              <w:t>下属公立医疗卫生机构</w:t>
            </w:r>
          </w:p>
        </w:tc>
        <w:tc>
          <w:tcPr>
            <w:tcW w:w="3435" w:type="dxa"/>
            <w:vAlign w:val="center"/>
          </w:tcPr>
          <w:p w14:paraId="575A1A41">
            <w:pPr>
              <w:keepNext w:val="0"/>
              <w:keepLines w:val="0"/>
              <w:pageBreakBefore w:val="0"/>
              <w:widowControl w:val="0"/>
              <w:suppressAutoHyphens/>
              <w:kinsoku/>
              <w:wordWrap/>
              <w:overflowPunct/>
              <w:topLinePunct w:val="0"/>
              <w:autoSpaceDE/>
              <w:autoSpaceDN/>
              <w:bidi w:val="0"/>
              <w:snapToGrid/>
              <w:spacing w:line="400" w:lineRule="exact"/>
              <w:ind w:left="0" w:leftChars="0" w:firstLine="0" w:firstLineChars="0"/>
              <w:jc w:val="left"/>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主要为患者及其家属提供心理社会支持、出入院适应、对接医疗救助基金，开展个案管理、远程服务、健康知识及相关政策宣教、心理和情绪辅导、医患关系调适等服务；关注医务人员需求，为其提供减压服务，参与医学人文教育，调适医患关系等工作，结合医院和科室需求开展社会志愿者招募、培训、管理和志愿者服务活动督导；为出院患者对接社区资源，协助基层医疗卫生机构开展慢病管理、家庭医生签约、医养结合、健康促进、社会康复等服务；为突发灾难事故和公共卫生事件中的受害者及其重要关系人开展危机介入、团体辅导等专业服务，促进疾病治疗，提高患者及其家庭的心理和社会适应能力；整合社会资源，提供应急需要；普及常见多发疾病的预防和控制知识。承担区卫健局或服务医院交办的其他服务工作。</w:t>
            </w:r>
          </w:p>
        </w:tc>
        <w:tc>
          <w:tcPr>
            <w:tcW w:w="855" w:type="dxa"/>
            <w:vAlign w:val="center"/>
          </w:tcPr>
          <w:p w14:paraId="1301390A">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3</w:t>
            </w:r>
          </w:p>
        </w:tc>
        <w:tc>
          <w:tcPr>
            <w:tcW w:w="810" w:type="dxa"/>
            <w:vMerge w:val="continue"/>
            <w:vAlign w:val="top"/>
          </w:tcPr>
          <w:p w14:paraId="3BEEAA66">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left"/>
              <w:rPr>
                <w:rFonts w:hint="eastAsia" w:ascii="Times New Roman" w:hAnsi="Times New Roman" w:eastAsia="宋体"/>
                <w:b w:val="0"/>
                <w:bCs w:val="0"/>
                <w:color w:val="000000"/>
                <w:kern w:val="2"/>
                <w:sz w:val="21"/>
                <w:szCs w:val="21"/>
                <w:lang w:val="en-US" w:eastAsia="zh-CN" w:bidi="ar-SA"/>
              </w:rPr>
            </w:pPr>
          </w:p>
        </w:tc>
        <w:tc>
          <w:tcPr>
            <w:tcW w:w="1057" w:type="dxa"/>
            <w:vAlign w:val="center"/>
          </w:tcPr>
          <w:p w14:paraId="5A3828DD">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不限</w:t>
            </w:r>
          </w:p>
        </w:tc>
        <w:tc>
          <w:tcPr>
            <w:tcW w:w="818" w:type="dxa"/>
            <w:vAlign w:val="center"/>
          </w:tcPr>
          <w:p w14:paraId="204B784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both"/>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大专及以上</w:t>
            </w:r>
          </w:p>
        </w:tc>
        <w:tc>
          <w:tcPr>
            <w:tcW w:w="828" w:type="dxa"/>
            <w:vAlign w:val="center"/>
          </w:tcPr>
          <w:p w14:paraId="47DB155C">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p>
        </w:tc>
        <w:tc>
          <w:tcPr>
            <w:tcW w:w="746" w:type="dxa"/>
            <w:vAlign w:val="top"/>
          </w:tcPr>
          <w:p w14:paraId="3A0660FB">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val="0"/>
                <w:bCs w:val="0"/>
                <w:color w:val="000000"/>
                <w:kern w:val="2"/>
                <w:sz w:val="21"/>
                <w:szCs w:val="21"/>
                <w:lang w:val="en-US" w:eastAsia="zh-CN" w:bidi="ar-SA"/>
              </w:rPr>
            </w:pPr>
            <w:r>
              <w:rPr>
                <w:rFonts w:hint="eastAsia" w:ascii="Times New Roman" w:hAnsi="Times New Roman" w:eastAsia="仿宋_GB2312"/>
                <w:b w:val="0"/>
                <w:bCs w:val="0"/>
                <w:color w:val="000000"/>
                <w:kern w:val="2"/>
                <w:sz w:val="21"/>
                <w:szCs w:val="21"/>
                <w:lang w:val="en-US" w:eastAsia="zh-CN" w:bidi="ar-SA"/>
              </w:rPr>
              <w:t>具体服务单位，按照同岗位考生考试成绩排名，由高到低进行确定</w:t>
            </w:r>
          </w:p>
        </w:tc>
      </w:tr>
      <w:tr w14:paraId="5A33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975" w:type="dxa"/>
            <w:vAlign w:val="center"/>
          </w:tcPr>
          <w:p w14:paraId="1B647011">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0004</w:t>
            </w:r>
          </w:p>
        </w:tc>
        <w:tc>
          <w:tcPr>
            <w:tcW w:w="1380" w:type="dxa"/>
            <w:vAlign w:val="center"/>
          </w:tcPr>
          <w:p w14:paraId="70EE517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信访社会工作服务岗</w:t>
            </w:r>
          </w:p>
        </w:tc>
        <w:tc>
          <w:tcPr>
            <w:tcW w:w="1710" w:type="dxa"/>
            <w:vAlign w:val="center"/>
          </w:tcPr>
          <w:p w14:paraId="23D0CDF7">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r>
              <w:rPr>
                <w:rFonts w:hint="eastAsia" w:ascii="Times New Roman" w:hAnsi="Times New Roman" w:eastAsia="宋体"/>
                <w:b w:val="0"/>
                <w:bCs w:val="0"/>
                <w:color w:val="000000"/>
                <w:kern w:val="2"/>
                <w:sz w:val="21"/>
                <w:szCs w:val="21"/>
                <w:lang w:val="en-US" w:eastAsia="zh-CN" w:bidi="ar-SA"/>
              </w:rPr>
              <w:t>区信访局</w:t>
            </w:r>
          </w:p>
        </w:tc>
        <w:tc>
          <w:tcPr>
            <w:tcW w:w="3435" w:type="dxa"/>
            <w:vAlign w:val="center"/>
          </w:tcPr>
          <w:p w14:paraId="57EE579A">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r>
              <w:rPr>
                <w:rFonts w:hint="eastAsia" w:ascii="Times New Roman" w:hAnsi="Times New Roman" w:eastAsia="宋体"/>
                <w:b w:val="0"/>
                <w:bCs w:val="0"/>
                <w:color w:val="000000"/>
                <w:kern w:val="2"/>
                <w:sz w:val="21"/>
                <w:szCs w:val="21"/>
                <w:lang w:val="en-US" w:eastAsia="zh-CN" w:bidi="ar-SA"/>
              </w:rPr>
              <w:t>主要运用社会工作专业方法，协助开展信访接待、矛盾调解、心理疏导、情绪安抚、政策引导、困难帮扶等</w:t>
            </w:r>
            <w:r>
              <w:rPr>
                <w:rFonts w:hint="eastAsia" w:ascii="Times New Roman" w:hAnsi="Times New Roman"/>
                <w:b w:val="0"/>
                <w:bCs w:val="0"/>
                <w:color w:val="000000"/>
                <w:kern w:val="2"/>
                <w:sz w:val="21"/>
                <w:szCs w:val="21"/>
                <w:lang w:val="en-US" w:eastAsia="zh-CN" w:bidi="ar-SA"/>
              </w:rPr>
              <w:t>工作，</w:t>
            </w:r>
            <w:r>
              <w:rPr>
                <w:rFonts w:hint="eastAsia" w:ascii="Times New Roman" w:hAnsi="Times New Roman" w:eastAsia="宋体"/>
                <w:b w:val="0"/>
                <w:bCs w:val="0"/>
                <w:color w:val="000000"/>
                <w:kern w:val="2"/>
                <w:sz w:val="21"/>
                <w:szCs w:val="21"/>
                <w:lang w:val="en-US" w:eastAsia="zh-CN" w:bidi="ar-SA"/>
              </w:rPr>
              <w:t>促进信访问题化解。</w:t>
            </w:r>
          </w:p>
        </w:tc>
        <w:tc>
          <w:tcPr>
            <w:tcW w:w="855" w:type="dxa"/>
            <w:vAlign w:val="center"/>
          </w:tcPr>
          <w:p w14:paraId="668B3A19">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r>
              <w:rPr>
                <w:rFonts w:hint="eastAsia" w:ascii="Times New Roman" w:hAnsi="Times New Roman" w:eastAsia="宋体"/>
                <w:b w:val="0"/>
                <w:bCs w:val="0"/>
                <w:color w:val="000000"/>
                <w:kern w:val="2"/>
                <w:sz w:val="21"/>
                <w:szCs w:val="21"/>
                <w:lang w:val="en-US" w:eastAsia="zh-CN" w:bidi="ar-SA"/>
              </w:rPr>
              <w:t>2</w:t>
            </w:r>
          </w:p>
        </w:tc>
        <w:tc>
          <w:tcPr>
            <w:tcW w:w="810" w:type="dxa"/>
            <w:vMerge w:val="continue"/>
            <w:vAlign w:val="top"/>
          </w:tcPr>
          <w:p w14:paraId="437C0CFD">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left"/>
              <w:rPr>
                <w:rFonts w:hint="eastAsia" w:ascii="Times New Roman" w:hAnsi="Times New Roman" w:eastAsia="宋体"/>
                <w:b w:val="0"/>
                <w:bCs w:val="0"/>
                <w:color w:val="000000"/>
                <w:kern w:val="2"/>
                <w:sz w:val="21"/>
                <w:szCs w:val="21"/>
                <w:lang w:val="en-US" w:eastAsia="zh-CN" w:bidi="ar-SA"/>
              </w:rPr>
            </w:pPr>
          </w:p>
        </w:tc>
        <w:tc>
          <w:tcPr>
            <w:tcW w:w="1057" w:type="dxa"/>
            <w:vAlign w:val="center"/>
          </w:tcPr>
          <w:p w14:paraId="250DC95F">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不限</w:t>
            </w:r>
          </w:p>
        </w:tc>
        <w:tc>
          <w:tcPr>
            <w:tcW w:w="818" w:type="dxa"/>
            <w:vAlign w:val="center"/>
          </w:tcPr>
          <w:p w14:paraId="25CBC12A">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rPr>
            </w:pPr>
            <w:r>
              <w:rPr>
                <w:rFonts w:hint="eastAsia" w:ascii="Times New Roman" w:hAnsi="Times New Roman" w:eastAsia="宋体"/>
                <w:b w:val="0"/>
                <w:bCs w:val="0"/>
                <w:color w:val="000000"/>
                <w:kern w:val="2"/>
                <w:sz w:val="21"/>
                <w:szCs w:val="21"/>
                <w:lang w:val="en-US" w:eastAsia="zh-CN"/>
              </w:rPr>
              <w:t>大专及以上</w:t>
            </w:r>
          </w:p>
        </w:tc>
        <w:tc>
          <w:tcPr>
            <w:tcW w:w="828" w:type="dxa"/>
            <w:vAlign w:val="center"/>
          </w:tcPr>
          <w:p w14:paraId="64877384">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宋体"/>
                <w:b w:val="0"/>
                <w:bCs w:val="0"/>
                <w:color w:val="000000"/>
                <w:kern w:val="2"/>
                <w:sz w:val="21"/>
                <w:szCs w:val="21"/>
                <w:lang w:val="en-US" w:eastAsia="zh-CN" w:bidi="ar-SA"/>
              </w:rPr>
            </w:pPr>
          </w:p>
        </w:tc>
        <w:tc>
          <w:tcPr>
            <w:tcW w:w="746" w:type="dxa"/>
            <w:vAlign w:val="top"/>
          </w:tcPr>
          <w:p w14:paraId="123EED4A">
            <w:pPr>
              <w:keepNext w:val="0"/>
              <w:keepLines w:val="0"/>
              <w:pageBreakBefore w:val="0"/>
              <w:widowControl w:val="0"/>
              <w:suppressAutoHyphens/>
              <w:kinsoku/>
              <w:wordWrap/>
              <w:overflowPunct/>
              <w:topLinePunct w:val="0"/>
              <w:autoSpaceDE/>
              <w:autoSpaceDN/>
              <w:bidi w:val="0"/>
              <w:snapToGrid/>
              <w:spacing w:line="400" w:lineRule="exact"/>
              <w:ind w:firstLine="0" w:firstLineChars="0"/>
              <w:jc w:val="center"/>
              <w:rPr>
                <w:rFonts w:hint="eastAsia" w:ascii="Times New Roman" w:hAnsi="Times New Roman" w:eastAsia="仿宋_GB2312"/>
                <w:b w:val="0"/>
                <w:bCs w:val="0"/>
                <w:color w:val="000000"/>
                <w:kern w:val="2"/>
                <w:sz w:val="24"/>
                <w:szCs w:val="24"/>
                <w:lang w:val="en-US" w:eastAsia="zh-CN" w:bidi="ar-SA"/>
              </w:rPr>
            </w:pPr>
          </w:p>
        </w:tc>
      </w:tr>
    </w:tbl>
    <w:p w14:paraId="1996F52E">
      <w:pPr>
        <w:sectPr>
          <w:pgSz w:w="16838" w:h="11906" w:orient="landscape"/>
          <w:pgMar w:top="1800" w:right="1440" w:bottom="1800" w:left="1440" w:header="720" w:footer="720" w:gutter="0"/>
          <w:cols w:space="720" w:num="1"/>
          <w:docGrid w:type="lines" w:linePitch="312" w:charSpace="0"/>
        </w:sectPr>
      </w:pPr>
    </w:p>
    <w:p w14:paraId="1E209548">
      <w:pPr>
        <w:widowControl w:val="0"/>
        <w:suppressAutoHyphens/>
        <w:bidi w:val="0"/>
        <w:spacing w:before="0" w:after="120"/>
        <w:ind w:left="0" w:leftChars="0" w:firstLine="0" w:firstLineChars="0"/>
        <w:jc w:val="both"/>
        <w:rPr>
          <w:rFonts w:hint="eastAsia" w:ascii="Times New Roman" w:hAnsi="Times New Roman" w:eastAsia="黑体"/>
          <w:color w:val="000000"/>
          <w:kern w:val="2"/>
          <w:sz w:val="32"/>
          <w:szCs w:val="32"/>
          <w:lang w:val="en-US" w:eastAsia="zh-CN" w:bidi="ar-SA"/>
        </w:rPr>
      </w:pPr>
      <w:r>
        <w:rPr>
          <w:rFonts w:hint="eastAsia" w:ascii="Times New Roman" w:hAnsi="Times New Roman" w:eastAsia="黑体"/>
          <w:color w:val="000000"/>
          <w:kern w:val="2"/>
          <w:sz w:val="32"/>
          <w:szCs w:val="32"/>
          <w:lang w:val="en-US" w:eastAsia="zh-CN" w:bidi="ar-SA"/>
        </w:rPr>
        <w:t>附件2</w:t>
      </w:r>
    </w:p>
    <w:p w14:paraId="7E2E9CB1">
      <w:pPr>
        <w:pStyle w:val="8"/>
        <w:keepNext w:val="0"/>
        <w:keepLines w:val="0"/>
        <w:pageBreakBefore w:val="0"/>
        <w:widowControl w:val="0"/>
        <w:kinsoku/>
        <w:wordWrap/>
        <w:overflowPunct/>
        <w:topLinePunct w:val="0"/>
        <w:autoSpaceDE/>
        <w:autoSpaceDN/>
        <w:bidi w:val="0"/>
        <w:snapToGrid/>
        <w:spacing w:after="0" w:line="700" w:lineRule="exact"/>
        <w:jc w:val="center"/>
        <w:rPr>
          <w:rFonts w:hint="eastAsia" w:ascii="Times New Roman" w:hAnsi="Times New Roman" w:eastAsia="方正小标宋_GBK"/>
          <w:sz w:val="44"/>
          <w:szCs w:val="44"/>
          <w:lang w:val="en-US" w:eastAsia="zh-CN" w:bidi="ar-SA"/>
        </w:rPr>
      </w:pPr>
      <w:r>
        <w:rPr>
          <w:rFonts w:hint="eastAsia" w:ascii="Times New Roman" w:hAnsi="Times New Roman" w:eastAsia="方正小标宋_GBK"/>
          <w:sz w:val="44"/>
          <w:szCs w:val="44"/>
          <w:lang w:val="en-US" w:eastAsia="zh-CN" w:bidi="ar-SA"/>
        </w:rPr>
        <w:t>罗江区</w:t>
      </w:r>
      <w:r>
        <w:rPr>
          <w:rFonts w:ascii="Times New Roman" w:hAnsi="Times New Roman" w:eastAsia="方正小标宋_GBK"/>
          <w:sz w:val="44"/>
          <w:szCs w:val="44"/>
          <w:lang w:val="en-US" w:eastAsia="zh-CN" w:bidi="ar-SA"/>
        </w:rPr>
        <w:t>2026年社会工作服务岗位招募报名表</w:t>
      </w:r>
    </w:p>
    <w:p w14:paraId="20F92190">
      <w:pPr>
        <w:pStyle w:val="8"/>
        <w:keepNext w:val="0"/>
        <w:keepLines w:val="0"/>
        <w:pageBreakBefore w:val="0"/>
        <w:widowControl w:val="0"/>
        <w:kinsoku/>
        <w:wordWrap/>
        <w:overflowPunct/>
        <w:topLinePunct w:val="0"/>
        <w:autoSpaceDE/>
        <w:autoSpaceDN/>
        <w:bidi w:val="0"/>
        <w:snapToGrid/>
        <w:spacing w:after="0" w:line="100" w:lineRule="exact"/>
        <w:jc w:val="center"/>
        <w:rPr>
          <w:rFonts w:ascii="Times New Roman" w:hAnsi="Times New Roman" w:eastAsia="方正小标宋_GBK"/>
          <w:sz w:val="44"/>
          <w:szCs w:val="44"/>
          <w:lang w:val="en-US" w:eastAsia="zh-CN" w:bidi="ar-SA"/>
        </w:rPr>
      </w:pPr>
    </w:p>
    <w:tbl>
      <w:tblPr>
        <w:tblStyle w:val="2"/>
        <w:tblpPr w:leftFromText="180" w:rightFromText="180" w:vertAnchor="text" w:horzAnchor="margin" w:tblpXSpec="center" w:tblpY="308"/>
        <w:tblOverlap w:val="never"/>
        <w:tblW w:w="9616"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1"/>
        <w:gridCol w:w="848"/>
        <w:gridCol w:w="570"/>
        <w:gridCol w:w="990"/>
        <w:gridCol w:w="1274"/>
        <w:gridCol w:w="143"/>
        <w:gridCol w:w="347"/>
        <w:gridCol w:w="784"/>
        <w:gridCol w:w="1563"/>
        <w:gridCol w:w="1826"/>
      </w:tblGrid>
      <w:tr w14:paraId="7380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4" w:hRule="exact"/>
        </w:trPr>
        <w:tc>
          <w:tcPr>
            <w:tcW w:w="9616" w:type="dxa"/>
            <w:gridSpan w:val="10"/>
            <w:vAlign w:val="center"/>
          </w:tcPr>
          <w:p w14:paraId="5E9361A1">
            <w:pPr>
              <w:spacing w:line="240" w:lineRule="exact"/>
              <w:ind w:firstLine="210" w:firstLineChars="100"/>
              <w:jc w:val="left"/>
              <w:rPr>
                <w:rFonts w:hint="eastAsia" w:ascii="方正黑体_GBK" w:hAnsi="方正黑体_GBK" w:eastAsia="方正黑体_GBK"/>
                <w:bCs/>
                <w:color w:val="000000"/>
                <w:lang w:val="en-US" w:eastAsia="zh-CN" w:bidi="ar"/>
              </w:rPr>
            </w:pPr>
            <w:r>
              <w:rPr>
                <w:rFonts w:hint="eastAsia" w:ascii="方正黑体_GBK" w:hAnsi="方正黑体_GBK" w:eastAsia="方正黑体_GBK"/>
                <w:bCs/>
                <w:color w:val="000000"/>
                <w:lang w:val="en-US" w:eastAsia="zh-CN" w:bidi="ar"/>
              </w:rPr>
              <w:t>招募岗位：</w:t>
            </w:r>
          </w:p>
        </w:tc>
      </w:tr>
      <w:tr w14:paraId="637A3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trPr>
        <w:tc>
          <w:tcPr>
            <w:tcW w:w="1271" w:type="dxa"/>
            <w:vAlign w:val="center"/>
          </w:tcPr>
          <w:p w14:paraId="195E2C3D">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姓  名</w:t>
            </w:r>
          </w:p>
        </w:tc>
        <w:tc>
          <w:tcPr>
            <w:tcW w:w="1418" w:type="dxa"/>
            <w:gridSpan w:val="2"/>
            <w:vAlign w:val="center"/>
          </w:tcPr>
          <w:p w14:paraId="7E0C5621">
            <w:pPr>
              <w:spacing w:line="240" w:lineRule="exact"/>
              <w:jc w:val="center"/>
              <w:rPr>
                <w:rFonts w:ascii="Times New Roman" w:hAnsi="Times New Roman" w:eastAsia="方正仿宋_GBK"/>
                <w:bCs/>
                <w:color w:val="000000"/>
                <w:lang w:bidi="ar-SA"/>
              </w:rPr>
            </w:pPr>
          </w:p>
        </w:tc>
        <w:tc>
          <w:tcPr>
            <w:tcW w:w="990" w:type="dxa"/>
            <w:vAlign w:val="center"/>
          </w:tcPr>
          <w:p w14:paraId="5E76D67F">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性  别</w:t>
            </w:r>
          </w:p>
        </w:tc>
        <w:tc>
          <w:tcPr>
            <w:tcW w:w="1417" w:type="dxa"/>
            <w:gridSpan w:val="2"/>
            <w:vAlign w:val="center"/>
          </w:tcPr>
          <w:p w14:paraId="584DA063">
            <w:pPr>
              <w:spacing w:line="240" w:lineRule="exact"/>
              <w:jc w:val="center"/>
              <w:rPr>
                <w:rFonts w:ascii="Times New Roman" w:hAnsi="Times New Roman" w:eastAsia="方正仿宋_GBK"/>
                <w:bCs/>
                <w:color w:val="000000"/>
                <w:lang w:bidi="ar-SA"/>
              </w:rPr>
            </w:pPr>
          </w:p>
        </w:tc>
        <w:tc>
          <w:tcPr>
            <w:tcW w:w="1131" w:type="dxa"/>
            <w:gridSpan w:val="2"/>
            <w:vAlign w:val="center"/>
          </w:tcPr>
          <w:p w14:paraId="79A32E85">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出生年月</w:t>
            </w:r>
          </w:p>
        </w:tc>
        <w:tc>
          <w:tcPr>
            <w:tcW w:w="1563" w:type="dxa"/>
            <w:vAlign w:val="center"/>
          </w:tcPr>
          <w:p w14:paraId="1372FFF3">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 xml:space="preserve"> </w:t>
            </w:r>
          </w:p>
        </w:tc>
        <w:tc>
          <w:tcPr>
            <w:tcW w:w="1826" w:type="dxa"/>
            <w:vMerge w:val="restart"/>
            <w:vAlign w:val="center"/>
          </w:tcPr>
          <w:p w14:paraId="046F7A81">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（近期2寸免冠证件照）</w:t>
            </w:r>
          </w:p>
        </w:tc>
      </w:tr>
      <w:tr w14:paraId="4E8A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trPr>
        <w:tc>
          <w:tcPr>
            <w:tcW w:w="1271" w:type="dxa"/>
            <w:vAlign w:val="center"/>
          </w:tcPr>
          <w:p w14:paraId="1FD27028">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民  族</w:t>
            </w:r>
          </w:p>
        </w:tc>
        <w:tc>
          <w:tcPr>
            <w:tcW w:w="1418" w:type="dxa"/>
            <w:gridSpan w:val="2"/>
            <w:vAlign w:val="center"/>
          </w:tcPr>
          <w:p w14:paraId="18AEE756">
            <w:pPr>
              <w:spacing w:line="240" w:lineRule="exact"/>
              <w:jc w:val="center"/>
              <w:rPr>
                <w:rFonts w:ascii="Times New Roman" w:hAnsi="Times New Roman" w:eastAsia="方正仿宋_GBK"/>
                <w:bCs/>
                <w:color w:val="000000"/>
                <w:lang w:bidi="ar-SA"/>
              </w:rPr>
            </w:pPr>
          </w:p>
        </w:tc>
        <w:tc>
          <w:tcPr>
            <w:tcW w:w="990" w:type="dxa"/>
            <w:vAlign w:val="center"/>
          </w:tcPr>
          <w:p w14:paraId="0695832F">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政治面貌</w:t>
            </w:r>
          </w:p>
        </w:tc>
        <w:tc>
          <w:tcPr>
            <w:tcW w:w="1417" w:type="dxa"/>
            <w:gridSpan w:val="2"/>
            <w:vAlign w:val="center"/>
          </w:tcPr>
          <w:p w14:paraId="0253BDBC">
            <w:pPr>
              <w:spacing w:line="240" w:lineRule="exact"/>
              <w:jc w:val="center"/>
              <w:rPr>
                <w:rFonts w:ascii="Times New Roman" w:hAnsi="Times New Roman" w:eastAsia="方正仿宋_GBK"/>
                <w:bCs/>
                <w:color w:val="000000"/>
                <w:lang w:bidi="ar-SA"/>
              </w:rPr>
            </w:pPr>
          </w:p>
        </w:tc>
        <w:tc>
          <w:tcPr>
            <w:tcW w:w="1131" w:type="dxa"/>
            <w:gridSpan w:val="2"/>
            <w:vAlign w:val="center"/>
          </w:tcPr>
          <w:p w14:paraId="1D71702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婚姻状况</w:t>
            </w:r>
          </w:p>
        </w:tc>
        <w:tc>
          <w:tcPr>
            <w:tcW w:w="1563" w:type="dxa"/>
            <w:vAlign w:val="center"/>
          </w:tcPr>
          <w:p w14:paraId="611193E3">
            <w:pPr>
              <w:spacing w:line="240" w:lineRule="exact"/>
              <w:jc w:val="center"/>
              <w:rPr>
                <w:rFonts w:ascii="Times New Roman" w:hAnsi="Times New Roman" w:eastAsia="方正仿宋_GBK"/>
                <w:bCs/>
                <w:color w:val="000000"/>
                <w:lang w:bidi="ar-SA"/>
              </w:rPr>
            </w:pPr>
          </w:p>
        </w:tc>
        <w:tc>
          <w:tcPr>
            <w:tcW w:w="1826" w:type="dxa"/>
            <w:vMerge w:val="continue"/>
            <w:vAlign w:val="center"/>
          </w:tcPr>
          <w:p w14:paraId="1D884A31"/>
        </w:tc>
      </w:tr>
      <w:tr w14:paraId="12EFE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7" w:hRule="exact"/>
        </w:trPr>
        <w:tc>
          <w:tcPr>
            <w:tcW w:w="1271" w:type="dxa"/>
            <w:vAlign w:val="center"/>
          </w:tcPr>
          <w:p w14:paraId="54AA8164">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籍  贯</w:t>
            </w:r>
          </w:p>
        </w:tc>
        <w:tc>
          <w:tcPr>
            <w:tcW w:w="1418" w:type="dxa"/>
            <w:gridSpan w:val="2"/>
            <w:vAlign w:val="center"/>
          </w:tcPr>
          <w:p w14:paraId="536A173C">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 xml:space="preserve"> </w:t>
            </w:r>
          </w:p>
        </w:tc>
        <w:tc>
          <w:tcPr>
            <w:tcW w:w="990" w:type="dxa"/>
            <w:vAlign w:val="center"/>
          </w:tcPr>
          <w:p w14:paraId="3CD8D36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户籍</w:t>
            </w:r>
          </w:p>
          <w:p w14:paraId="1031411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所在地</w:t>
            </w:r>
          </w:p>
        </w:tc>
        <w:tc>
          <w:tcPr>
            <w:tcW w:w="4111" w:type="dxa"/>
            <w:gridSpan w:val="5"/>
            <w:vAlign w:val="center"/>
          </w:tcPr>
          <w:p w14:paraId="593E0990">
            <w:pPr>
              <w:spacing w:line="240" w:lineRule="exact"/>
              <w:jc w:val="center"/>
              <w:rPr>
                <w:rFonts w:ascii="Times New Roman" w:hAnsi="Times New Roman" w:eastAsia="方正仿宋_GBK"/>
                <w:bCs/>
                <w:color w:val="000000"/>
                <w:lang w:bidi="ar-SA"/>
              </w:rPr>
            </w:pPr>
          </w:p>
        </w:tc>
        <w:tc>
          <w:tcPr>
            <w:tcW w:w="1826" w:type="dxa"/>
            <w:vMerge w:val="continue"/>
            <w:vAlign w:val="center"/>
          </w:tcPr>
          <w:p w14:paraId="1A244500"/>
        </w:tc>
      </w:tr>
      <w:tr w14:paraId="6DDF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exact"/>
        </w:trPr>
        <w:tc>
          <w:tcPr>
            <w:tcW w:w="1271" w:type="dxa"/>
            <w:vAlign w:val="center"/>
          </w:tcPr>
          <w:p w14:paraId="27000425">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身份证号码</w:t>
            </w:r>
          </w:p>
        </w:tc>
        <w:tc>
          <w:tcPr>
            <w:tcW w:w="3825" w:type="dxa"/>
            <w:gridSpan w:val="5"/>
            <w:vAlign w:val="center"/>
          </w:tcPr>
          <w:p w14:paraId="78038C32">
            <w:pPr>
              <w:spacing w:line="240" w:lineRule="exact"/>
              <w:jc w:val="center"/>
              <w:rPr>
                <w:rFonts w:ascii="Times New Roman" w:hAnsi="Times New Roman" w:eastAsia="方正仿宋_GBK"/>
                <w:bCs/>
                <w:color w:val="000000"/>
                <w:lang w:bidi="ar-SA"/>
              </w:rPr>
            </w:pPr>
          </w:p>
        </w:tc>
        <w:tc>
          <w:tcPr>
            <w:tcW w:w="1131" w:type="dxa"/>
            <w:gridSpan w:val="2"/>
            <w:vAlign w:val="center"/>
          </w:tcPr>
          <w:p w14:paraId="15BA6A91">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健康状况</w:t>
            </w:r>
          </w:p>
        </w:tc>
        <w:tc>
          <w:tcPr>
            <w:tcW w:w="1563" w:type="dxa"/>
            <w:vAlign w:val="center"/>
          </w:tcPr>
          <w:p w14:paraId="6391FDBC">
            <w:pPr>
              <w:spacing w:line="240" w:lineRule="exact"/>
              <w:jc w:val="center"/>
              <w:rPr>
                <w:rFonts w:ascii="Times New Roman" w:hAnsi="Times New Roman" w:eastAsia="方正仿宋_GBK"/>
                <w:bCs/>
                <w:color w:val="000000"/>
                <w:lang w:bidi="ar-SA"/>
              </w:rPr>
            </w:pPr>
          </w:p>
        </w:tc>
        <w:tc>
          <w:tcPr>
            <w:tcW w:w="1826" w:type="dxa"/>
            <w:vMerge w:val="continue"/>
            <w:vAlign w:val="center"/>
          </w:tcPr>
          <w:p w14:paraId="51C1C2DF"/>
        </w:tc>
      </w:tr>
      <w:tr w14:paraId="4EC8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 w:hRule="exact"/>
        </w:trPr>
        <w:tc>
          <w:tcPr>
            <w:tcW w:w="1271" w:type="dxa"/>
            <w:vAlign w:val="center"/>
          </w:tcPr>
          <w:p w14:paraId="3EED585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专业技术</w:t>
            </w:r>
          </w:p>
          <w:p w14:paraId="091E6302">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职称及等级</w:t>
            </w:r>
          </w:p>
        </w:tc>
        <w:tc>
          <w:tcPr>
            <w:tcW w:w="2408" w:type="dxa"/>
            <w:gridSpan w:val="3"/>
            <w:vAlign w:val="center"/>
          </w:tcPr>
          <w:p w14:paraId="1CAC2D4A">
            <w:pPr>
              <w:spacing w:line="240" w:lineRule="exact"/>
              <w:jc w:val="center"/>
              <w:rPr>
                <w:rFonts w:ascii="Times New Roman" w:hAnsi="Times New Roman" w:eastAsia="方正仿宋_GBK"/>
                <w:bCs/>
                <w:color w:val="000000"/>
                <w:lang w:bidi="ar-SA"/>
              </w:rPr>
            </w:pPr>
          </w:p>
        </w:tc>
        <w:tc>
          <w:tcPr>
            <w:tcW w:w="1417" w:type="dxa"/>
            <w:gridSpan w:val="2"/>
            <w:vAlign w:val="center"/>
          </w:tcPr>
          <w:p w14:paraId="4464927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取得职业资格证书</w:t>
            </w:r>
          </w:p>
        </w:tc>
        <w:tc>
          <w:tcPr>
            <w:tcW w:w="2694" w:type="dxa"/>
            <w:gridSpan w:val="3"/>
            <w:vAlign w:val="center"/>
          </w:tcPr>
          <w:p w14:paraId="5F6FBD31">
            <w:pPr>
              <w:spacing w:line="240" w:lineRule="exact"/>
              <w:jc w:val="center"/>
              <w:rPr>
                <w:rFonts w:ascii="Times New Roman" w:hAnsi="Times New Roman" w:eastAsia="方正仿宋_GBK"/>
                <w:bCs/>
                <w:color w:val="000000"/>
                <w:lang w:bidi="ar-SA"/>
              </w:rPr>
            </w:pPr>
          </w:p>
        </w:tc>
        <w:tc>
          <w:tcPr>
            <w:tcW w:w="1826" w:type="dxa"/>
            <w:vMerge w:val="continue"/>
            <w:vAlign w:val="center"/>
          </w:tcPr>
          <w:p w14:paraId="35E8D701"/>
        </w:tc>
      </w:tr>
      <w:tr w14:paraId="04FA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 w:hRule="exact"/>
        </w:trPr>
        <w:tc>
          <w:tcPr>
            <w:tcW w:w="1271" w:type="dxa"/>
            <w:vAlign w:val="center"/>
          </w:tcPr>
          <w:p w14:paraId="06543A9D">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熟悉专业</w:t>
            </w:r>
          </w:p>
          <w:p w14:paraId="2700FEA3">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及特长</w:t>
            </w:r>
          </w:p>
        </w:tc>
        <w:tc>
          <w:tcPr>
            <w:tcW w:w="2408" w:type="dxa"/>
            <w:gridSpan w:val="3"/>
            <w:vAlign w:val="center"/>
          </w:tcPr>
          <w:p w14:paraId="65D1E344">
            <w:pPr>
              <w:spacing w:line="240" w:lineRule="exact"/>
              <w:rPr>
                <w:rFonts w:ascii="Times New Roman" w:hAnsi="Times New Roman" w:eastAsia="方正仿宋_GBK"/>
                <w:bCs/>
                <w:color w:val="000000"/>
                <w:lang w:bidi="ar-SA"/>
              </w:rPr>
            </w:pPr>
          </w:p>
        </w:tc>
        <w:tc>
          <w:tcPr>
            <w:tcW w:w="1417" w:type="dxa"/>
            <w:gridSpan w:val="2"/>
            <w:vAlign w:val="center"/>
          </w:tcPr>
          <w:p w14:paraId="0F38419A">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联系电话</w:t>
            </w:r>
          </w:p>
          <w:p w14:paraId="0A776563">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及电子邮箱</w:t>
            </w:r>
          </w:p>
        </w:tc>
        <w:tc>
          <w:tcPr>
            <w:tcW w:w="4520" w:type="dxa"/>
            <w:gridSpan w:val="4"/>
            <w:vAlign w:val="center"/>
          </w:tcPr>
          <w:p w14:paraId="70C6606C">
            <w:pPr>
              <w:spacing w:line="240" w:lineRule="exact"/>
              <w:rPr>
                <w:rFonts w:ascii="Times New Roman" w:hAnsi="Times New Roman" w:eastAsia="方正仿宋_GBK"/>
                <w:bCs/>
                <w:color w:val="000000"/>
                <w:lang w:bidi="ar-SA"/>
              </w:rPr>
            </w:pPr>
          </w:p>
        </w:tc>
      </w:tr>
      <w:tr w14:paraId="5359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0" w:hRule="exact"/>
        </w:trPr>
        <w:tc>
          <w:tcPr>
            <w:tcW w:w="1271" w:type="dxa"/>
            <w:vAlign w:val="center"/>
          </w:tcPr>
          <w:p w14:paraId="60943D3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全日制</w:t>
            </w:r>
          </w:p>
          <w:p w14:paraId="19B0EB3B">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学历学位</w:t>
            </w:r>
          </w:p>
        </w:tc>
        <w:tc>
          <w:tcPr>
            <w:tcW w:w="2408" w:type="dxa"/>
            <w:gridSpan w:val="3"/>
            <w:vAlign w:val="center"/>
          </w:tcPr>
          <w:p w14:paraId="1ADBD266">
            <w:pPr>
              <w:spacing w:line="240" w:lineRule="exact"/>
              <w:rPr>
                <w:rFonts w:ascii="Times New Roman" w:hAnsi="Times New Roman" w:eastAsia="方正仿宋_GBK"/>
                <w:bCs/>
                <w:color w:val="000000"/>
                <w:lang w:bidi="ar-SA"/>
              </w:rPr>
            </w:pPr>
          </w:p>
        </w:tc>
        <w:tc>
          <w:tcPr>
            <w:tcW w:w="1417" w:type="dxa"/>
            <w:gridSpan w:val="2"/>
            <w:vAlign w:val="center"/>
          </w:tcPr>
          <w:p w14:paraId="121B66C5">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全日制毕业</w:t>
            </w:r>
          </w:p>
          <w:p w14:paraId="3E1A7473">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院校及专业</w:t>
            </w:r>
          </w:p>
        </w:tc>
        <w:tc>
          <w:tcPr>
            <w:tcW w:w="4520" w:type="dxa"/>
            <w:gridSpan w:val="4"/>
            <w:vAlign w:val="center"/>
          </w:tcPr>
          <w:p w14:paraId="2D827D04">
            <w:pPr>
              <w:spacing w:line="240" w:lineRule="exact"/>
              <w:rPr>
                <w:rFonts w:ascii="Times New Roman" w:hAnsi="Times New Roman" w:eastAsia="方正仿宋_GBK"/>
                <w:bCs/>
                <w:color w:val="000000"/>
                <w:lang w:bidi="ar-SA"/>
              </w:rPr>
            </w:pPr>
          </w:p>
        </w:tc>
      </w:tr>
      <w:tr w14:paraId="406D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6" w:hRule="exact"/>
        </w:trPr>
        <w:tc>
          <w:tcPr>
            <w:tcW w:w="1271" w:type="dxa"/>
            <w:vAlign w:val="center"/>
          </w:tcPr>
          <w:p w14:paraId="3272345E">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在职教育</w:t>
            </w:r>
          </w:p>
          <w:p w14:paraId="646C5A89">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学历学位</w:t>
            </w:r>
          </w:p>
        </w:tc>
        <w:tc>
          <w:tcPr>
            <w:tcW w:w="2408" w:type="dxa"/>
            <w:gridSpan w:val="3"/>
            <w:vAlign w:val="center"/>
          </w:tcPr>
          <w:p w14:paraId="565569DE">
            <w:pPr>
              <w:spacing w:line="240" w:lineRule="exact"/>
              <w:rPr>
                <w:rFonts w:ascii="Times New Roman" w:hAnsi="Times New Roman" w:eastAsia="方正仿宋_GBK"/>
                <w:bCs/>
                <w:color w:val="000000"/>
                <w:lang w:bidi="ar-SA"/>
              </w:rPr>
            </w:pPr>
          </w:p>
        </w:tc>
        <w:tc>
          <w:tcPr>
            <w:tcW w:w="1417" w:type="dxa"/>
            <w:gridSpan w:val="2"/>
            <w:vAlign w:val="center"/>
          </w:tcPr>
          <w:p w14:paraId="7C45F50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在职教育毕业院校及专业</w:t>
            </w:r>
          </w:p>
        </w:tc>
        <w:tc>
          <w:tcPr>
            <w:tcW w:w="4520" w:type="dxa"/>
            <w:gridSpan w:val="4"/>
            <w:vAlign w:val="center"/>
          </w:tcPr>
          <w:p w14:paraId="532D1005">
            <w:pPr>
              <w:spacing w:line="240" w:lineRule="exact"/>
              <w:rPr>
                <w:rFonts w:ascii="Times New Roman" w:hAnsi="Times New Roman" w:eastAsia="方正仿宋_GBK"/>
                <w:bCs/>
                <w:color w:val="000000"/>
                <w:lang w:bidi="ar-SA"/>
              </w:rPr>
            </w:pPr>
          </w:p>
        </w:tc>
      </w:tr>
      <w:tr w14:paraId="251F0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543DC774">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教</w:t>
            </w:r>
          </w:p>
          <w:p w14:paraId="65D6E6D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育</w:t>
            </w:r>
          </w:p>
          <w:p w14:paraId="18F8B626">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经</w:t>
            </w:r>
          </w:p>
          <w:p w14:paraId="0AB69B3A">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历</w:t>
            </w:r>
          </w:p>
          <w:p w14:paraId="3317A199">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（从高中填起）</w:t>
            </w:r>
          </w:p>
        </w:tc>
        <w:tc>
          <w:tcPr>
            <w:tcW w:w="2408" w:type="dxa"/>
            <w:gridSpan w:val="3"/>
            <w:vAlign w:val="center"/>
          </w:tcPr>
          <w:p w14:paraId="3352634A">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起止时间</w:t>
            </w:r>
          </w:p>
        </w:tc>
        <w:tc>
          <w:tcPr>
            <w:tcW w:w="4111" w:type="dxa"/>
            <w:gridSpan w:val="5"/>
            <w:vAlign w:val="center"/>
          </w:tcPr>
          <w:p w14:paraId="0C18D3BD">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学校及专业</w:t>
            </w:r>
          </w:p>
        </w:tc>
        <w:tc>
          <w:tcPr>
            <w:tcW w:w="1826" w:type="dxa"/>
            <w:vAlign w:val="center"/>
          </w:tcPr>
          <w:p w14:paraId="29C4610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学历学位</w:t>
            </w:r>
          </w:p>
        </w:tc>
      </w:tr>
      <w:tr w14:paraId="0E91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2C88F5C6"/>
        </w:tc>
        <w:tc>
          <w:tcPr>
            <w:tcW w:w="2408" w:type="dxa"/>
            <w:gridSpan w:val="3"/>
            <w:vAlign w:val="center"/>
          </w:tcPr>
          <w:p w14:paraId="0C70C928">
            <w:pPr>
              <w:spacing w:line="240" w:lineRule="exact"/>
              <w:jc w:val="center"/>
              <w:rPr>
                <w:rFonts w:ascii="Times New Roman" w:hAnsi="Times New Roman" w:eastAsia="方正仿宋_GBK"/>
                <w:bCs/>
                <w:color w:val="000000"/>
                <w:lang w:bidi="ar"/>
              </w:rPr>
            </w:pPr>
          </w:p>
        </w:tc>
        <w:tc>
          <w:tcPr>
            <w:tcW w:w="4111" w:type="dxa"/>
            <w:gridSpan w:val="5"/>
            <w:vAlign w:val="center"/>
          </w:tcPr>
          <w:p w14:paraId="507510DA">
            <w:pPr>
              <w:spacing w:line="240" w:lineRule="exact"/>
              <w:jc w:val="center"/>
              <w:rPr>
                <w:rFonts w:ascii="Times New Roman" w:hAnsi="Times New Roman" w:eastAsia="方正仿宋_GBK"/>
                <w:bCs/>
                <w:color w:val="000000"/>
                <w:lang w:bidi="ar"/>
              </w:rPr>
            </w:pPr>
          </w:p>
        </w:tc>
        <w:tc>
          <w:tcPr>
            <w:tcW w:w="1826" w:type="dxa"/>
            <w:vAlign w:val="center"/>
          </w:tcPr>
          <w:p w14:paraId="09031399">
            <w:pPr>
              <w:spacing w:line="240" w:lineRule="exact"/>
              <w:jc w:val="center"/>
              <w:rPr>
                <w:rFonts w:ascii="Times New Roman" w:hAnsi="Times New Roman" w:eastAsia="方正仿宋_GBK"/>
                <w:bCs/>
                <w:color w:val="000000"/>
                <w:lang w:bidi="ar"/>
              </w:rPr>
            </w:pPr>
          </w:p>
        </w:tc>
      </w:tr>
      <w:tr w14:paraId="1CF0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792EFDBB"/>
        </w:tc>
        <w:tc>
          <w:tcPr>
            <w:tcW w:w="2408" w:type="dxa"/>
            <w:gridSpan w:val="3"/>
            <w:vAlign w:val="center"/>
          </w:tcPr>
          <w:p w14:paraId="4293E972">
            <w:pPr>
              <w:spacing w:line="240" w:lineRule="exact"/>
              <w:jc w:val="center"/>
              <w:rPr>
                <w:rFonts w:ascii="Times New Roman" w:hAnsi="Times New Roman" w:eastAsia="方正仿宋_GBK"/>
                <w:bCs/>
                <w:color w:val="000000"/>
                <w:lang w:bidi="ar"/>
              </w:rPr>
            </w:pPr>
          </w:p>
        </w:tc>
        <w:tc>
          <w:tcPr>
            <w:tcW w:w="4111" w:type="dxa"/>
            <w:gridSpan w:val="5"/>
            <w:vAlign w:val="center"/>
          </w:tcPr>
          <w:p w14:paraId="03A27132">
            <w:pPr>
              <w:spacing w:line="240" w:lineRule="exact"/>
              <w:jc w:val="center"/>
              <w:rPr>
                <w:rFonts w:ascii="Times New Roman" w:hAnsi="Times New Roman" w:eastAsia="方正仿宋_GBK"/>
                <w:bCs/>
                <w:color w:val="000000"/>
                <w:lang w:bidi="ar"/>
              </w:rPr>
            </w:pPr>
          </w:p>
        </w:tc>
        <w:tc>
          <w:tcPr>
            <w:tcW w:w="1826" w:type="dxa"/>
            <w:vAlign w:val="center"/>
          </w:tcPr>
          <w:p w14:paraId="4C1AAAA7">
            <w:pPr>
              <w:spacing w:line="240" w:lineRule="exact"/>
              <w:jc w:val="center"/>
              <w:rPr>
                <w:rFonts w:ascii="Times New Roman" w:hAnsi="Times New Roman" w:eastAsia="方正仿宋_GBK"/>
                <w:bCs/>
                <w:color w:val="000000"/>
                <w:lang w:bidi="ar"/>
              </w:rPr>
            </w:pPr>
          </w:p>
        </w:tc>
      </w:tr>
      <w:tr w14:paraId="39F6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49E54278"/>
        </w:tc>
        <w:tc>
          <w:tcPr>
            <w:tcW w:w="2408" w:type="dxa"/>
            <w:gridSpan w:val="3"/>
            <w:vAlign w:val="center"/>
          </w:tcPr>
          <w:p w14:paraId="72FAED92">
            <w:pPr>
              <w:spacing w:line="240" w:lineRule="exact"/>
              <w:jc w:val="center"/>
              <w:rPr>
                <w:rFonts w:ascii="Times New Roman" w:hAnsi="Times New Roman" w:eastAsia="方正仿宋_GBK"/>
                <w:bCs/>
                <w:color w:val="000000"/>
                <w:lang w:bidi="ar"/>
              </w:rPr>
            </w:pPr>
          </w:p>
        </w:tc>
        <w:tc>
          <w:tcPr>
            <w:tcW w:w="4111" w:type="dxa"/>
            <w:gridSpan w:val="5"/>
            <w:vAlign w:val="center"/>
          </w:tcPr>
          <w:p w14:paraId="6A4B6C7A">
            <w:pPr>
              <w:spacing w:line="240" w:lineRule="exact"/>
              <w:jc w:val="center"/>
              <w:rPr>
                <w:rFonts w:ascii="Times New Roman" w:hAnsi="Times New Roman" w:eastAsia="方正仿宋_GBK"/>
                <w:bCs/>
                <w:color w:val="000000"/>
                <w:lang w:bidi="ar"/>
              </w:rPr>
            </w:pPr>
          </w:p>
        </w:tc>
        <w:tc>
          <w:tcPr>
            <w:tcW w:w="1826" w:type="dxa"/>
            <w:vAlign w:val="center"/>
          </w:tcPr>
          <w:p w14:paraId="0D1C6BF8">
            <w:pPr>
              <w:spacing w:line="240" w:lineRule="exact"/>
              <w:jc w:val="center"/>
              <w:rPr>
                <w:rFonts w:ascii="Times New Roman" w:hAnsi="Times New Roman" w:eastAsia="方正仿宋_GBK"/>
                <w:bCs/>
                <w:color w:val="000000"/>
                <w:lang w:bidi="ar"/>
              </w:rPr>
            </w:pPr>
          </w:p>
        </w:tc>
      </w:tr>
      <w:tr w14:paraId="4A67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39629D27"/>
        </w:tc>
        <w:tc>
          <w:tcPr>
            <w:tcW w:w="2408" w:type="dxa"/>
            <w:gridSpan w:val="3"/>
            <w:vAlign w:val="center"/>
          </w:tcPr>
          <w:p w14:paraId="15F61E52">
            <w:pPr>
              <w:spacing w:line="240" w:lineRule="exact"/>
              <w:jc w:val="center"/>
              <w:rPr>
                <w:rFonts w:ascii="Times New Roman" w:hAnsi="Times New Roman" w:eastAsia="方正仿宋_GBK"/>
                <w:bCs/>
                <w:color w:val="000000"/>
                <w:lang w:bidi="ar"/>
              </w:rPr>
            </w:pPr>
          </w:p>
        </w:tc>
        <w:tc>
          <w:tcPr>
            <w:tcW w:w="4111" w:type="dxa"/>
            <w:gridSpan w:val="5"/>
            <w:vAlign w:val="center"/>
          </w:tcPr>
          <w:p w14:paraId="34ADF15D">
            <w:pPr>
              <w:spacing w:line="240" w:lineRule="exact"/>
              <w:jc w:val="center"/>
              <w:rPr>
                <w:rFonts w:ascii="Times New Roman" w:hAnsi="Times New Roman" w:eastAsia="方正仿宋_GBK"/>
                <w:bCs/>
                <w:color w:val="000000"/>
                <w:lang w:bidi="ar"/>
              </w:rPr>
            </w:pPr>
          </w:p>
        </w:tc>
        <w:tc>
          <w:tcPr>
            <w:tcW w:w="1826" w:type="dxa"/>
            <w:vAlign w:val="center"/>
          </w:tcPr>
          <w:p w14:paraId="0038A3B6">
            <w:pPr>
              <w:spacing w:line="240" w:lineRule="exact"/>
              <w:jc w:val="center"/>
              <w:rPr>
                <w:rFonts w:ascii="Times New Roman" w:hAnsi="Times New Roman" w:eastAsia="方正仿宋_GBK"/>
                <w:bCs/>
                <w:color w:val="000000"/>
                <w:lang w:bidi="ar"/>
              </w:rPr>
            </w:pPr>
          </w:p>
        </w:tc>
      </w:tr>
      <w:tr w14:paraId="55E8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restart"/>
            <w:vAlign w:val="center"/>
          </w:tcPr>
          <w:p w14:paraId="599EB001">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 xml:space="preserve">实  </w:t>
            </w:r>
          </w:p>
          <w:p w14:paraId="5BC34A8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习</w:t>
            </w:r>
          </w:p>
          <w:p w14:paraId="2E5E16E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及</w:t>
            </w:r>
          </w:p>
          <w:p w14:paraId="2F7C5907">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工</w:t>
            </w:r>
          </w:p>
          <w:p w14:paraId="4A6C22E6">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作</w:t>
            </w:r>
          </w:p>
          <w:p w14:paraId="5FE2C10F">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经</w:t>
            </w:r>
          </w:p>
          <w:p w14:paraId="707A570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历</w:t>
            </w:r>
          </w:p>
        </w:tc>
        <w:tc>
          <w:tcPr>
            <w:tcW w:w="2408" w:type="dxa"/>
            <w:gridSpan w:val="3"/>
            <w:vAlign w:val="center"/>
          </w:tcPr>
          <w:p w14:paraId="4663AA5B">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起止时间</w:t>
            </w:r>
          </w:p>
        </w:tc>
        <w:tc>
          <w:tcPr>
            <w:tcW w:w="4111" w:type="dxa"/>
            <w:gridSpan w:val="5"/>
            <w:vAlign w:val="center"/>
          </w:tcPr>
          <w:p w14:paraId="171AA009">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工作单位、部门</w:t>
            </w:r>
          </w:p>
        </w:tc>
        <w:tc>
          <w:tcPr>
            <w:tcW w:w="1826" w:type="dxa"/>
            <w:vAlign w:val="center"/>
          </w:tcPr>
          <w:p w14:paraId="02E8561A">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职务/职称</w:t>
            </w:r>
          </w:p>
        </w:tc>
      </w:tr>
      <w:tr w14:paraId="6EFF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17DDAA8A"/>
        </w:tc>
        <w:tc>
          <w:tcPr>
            <w:tcW w:w="2408" w:type="dxa"/>
            <w:gridSpan w:val="3"/>
            <w:vAlign w:val="center"/>
          </w:tcPr>
          <w:p w14:paraId="61AD4BD0">
            <w:pPr>
              <w:spacing w:line="240" w:lineRule="exact"/>
              <w:jc w:val="center"/>
              <w:rPr>
                <w:rFonts w:ascii="Times New Roman" w:hAnsi="Times New Roman" w:eastAsia="方正仿宋_GBK"/>
                <w:bCs/>
                <w:color w:val="000000"/>
                <w:lang w:bidi="ar"/>
              </w:rPr>
            </w:pPr>
          </w:p>
        </w:tc>
        <w:tc>
          <w:tcPr>
            <w:tcW w:w="4111" w:type="dxa"/>
            <w:gridSpan w:val="5"/>
            <w:vAlign w:val="center"/>
          </w:tcPr>
          <w:p w14:paraId="35A4CB75">
            <w:pPr>
              <w:spacing w:line="240" w:lineRule="exact"/>
              <w:jc w:val="center"/>
              <w:rPr>
                <w:rFonts w:ascii="Times New Roman" w:hAnsi="Times New Roman" w:eastAsia="方正仿宋_GBK"/>
                <w:bCs/>
                <w:color w:val="000000"/>
                <w:lang w:bidi="ar"/>
              </w:rPr>
            </w:pPr>
          </w:p>
        </w:tc>
        <w:tc>
          <w:tcPr>
            <w:tcW w:w="1826" w:type="dxa"/>
            <w:vAlign w:val="center"/>
          </w:tcPr>
          <w:p w14:paraId="13ECA4DE">
            <w:pPr>
              <w:spacing w:line="240" w:lineRule="exact"/>
              <w:jc w:val="center"/>
              <w:rPr>
                <w:rFonts w:ascii="Times New Roman" w:hAnsi="Times New Roman" w:eastAsia="方正仿宋_GBK"/>
                <w:bCs/>
                <w:color w:val="000000"/>
                <w:lang w:bidi="ar"/>
              </w:rPr>
            </w:pPr>
          </w:p>
        </w:tc>
      </w:tr>
      <w:tr w14:paraId="0E9C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5DB2454F"/>
        </w:tc>
        <w:tc>
          <w:tcPr>
            <w:tcW w:w="2408" w:type="dxa"/>
            <w:gridSpan w:val="3"/>
            <w:vAlign w:val="center"/>
          </w:tcPr>
          <w:p w14:paraId="396170AA">
            <w:pPr>
              <w:spacing w:line="240" w:lineRule="exact"/>
              <w:jc w:val="center"/>
              <w:rPr>
                <w:rFonts w:ascii="Times New Roman" w:hAnsi="Times New Roman" w:eastAsia="方正仿宋_GBK"/>
                <w:bCs/>
                <w:color w:val="000000"/>
                <w:lang w:bidi="ar"/>
              </w:rPr>
            </w:pPr>
          </w:p>
        </w:tc>
        <w:tc>
          <w:tcPr>
            <w:tcW w:w="4111" w:type="dxa"/>
            <w:gridSpan w:val="5"/>
            <w:vAlign w:val="center"/>
          </w:tcPr>
          <w:p w14:paraId="484B00FF">
            <w:pPr>
              <w:spacing w:line="240" w:lineRule="exact"/>
              <w:jc w:val="center"/>
              <w:rPr>
                <w:rFonts w:ascii="Times New Roman" w:hAnsi="Times New Roman" w:eastAsia="方正仿宋_GBK"/>
                <w:bCs/>
                <w:color w:val="000000"/>
                <w:lang w:bidi="ar"/>
              </w:rPr>
            </w:pPr>
          </w:p>
        </w:tc>
        <w:tc>
          <w:tcPr>
            <w:tcW w:w="1826" w:type="dxa"/>
            <w:vAlign w:val="center"/>
          </w:tcPr>
          <w:p w14:paraId="5CD5F218">
            <w:pPr>
              <w:spacing w:line="240" w:lineRule="exact"/>
              <w:jc w:val="center"/>
              <w:rPr>
                <w:rFonts w:ascii="Times New Roman" w:hAnsi="Times New Roman" w:eastAsia="方正仿宋_GBK"/>
                <w:bCs/>
                <w:color w:val="000000"/>
                <w:lang w:bidi="ar"/>
              </w:rPr>
            </w:pPr>
          </w:p>
        </w:tc>
      </w:tr>
      <w:tr w14:paraId="05ED9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45062657"/>
        </w:tc>
        <w:tc>
          <w:tcPr>
            <w:tcW w:w="2408" w:type="dxa"/>
            <w:gridSpan w:val="3"/>
            <w:vAlign w:val="center"/>
          </w:tcPr>
          <w:p w14:paraId="67C2F01B">
            <w:pPr>
              <w:spacing w:line="240" w:lineRule="exact"/>
              <w:jc w:val="center"/>
              <w:rPr>
                <w:rFonts w:ascii="Times New Roman" w:hAnsi="Times New Roman" w:eastAsia="方正仿宋_GBK"/>
                <w:bCs/>
                <w:color w:val="000000"/>
                <w:lang w:bidi="ar"/>
              </w:rPr>
            </w:pPr>
          </w:p>
        </w:tc>
        <w:tc>
          <w:tcPr>
            <w:tcW w:w="4111" w:type="dxa"/>
            <w:gridSpan w:val="5"/>
            <w:vAlign w:val="center"/>
          </w:tcPr>
          <w:p w14:paraId="00FF992B">
            <w:pPr>
              <w:spacing w:line="240" w:lineRule="exact"/>
              <w:jc w:val="center"/>
              <w:rPr>
                <w:rFonts w:ascii="Times New Roman" w:hAnsi="Times New Roman" w:eastAsia="方正仿宋_GBK"/>
                <w:bCs/>
                <w:color w:val="000000"/>
                <w:lang w:bidi="ar"/>
              </w:rPr>
            </w:pPr>
          </w:p>
        </w:tc>
        <w:tc>
          <w:tcPr>
            <w:tcW w:w="1826" w:type="dxa"/>
            <w:vAlign w:val="center"/>
          </w:tcPr>
          <w:p w14:paraId="7E8948F2">
            <w:pPr>
              <w:spacing w:line="240" w:lineRule="exact"/>
              <w:jc w:val="center"/>
              <w:rPr>
                <w:rFonts w:ascii="Times New Roman" w:hAnsi="Times New Roman" w:eastAsia="方正仿宋_GBK"/>
                <w:bCs/>
                <w:color w:val="000000"/>
                <w:lang w:bidi="ar"/>
              </w:rPr>
            </w:pPr>
          </w:p>
        </w:tc>
      </w:tr>
      <w:tr w14:paraId="5FB32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4" w:hRule="exact"/>
        </w:trPr>
        <w:tc>
          <w:tcPr>
            <w:tcW w:w="1271" w:type="dxa"/>
            <w:vAlign w:val="center"/>
          </w:tcPr>
          <w:p w14:paraId="6BEBADF0">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奖惩情况</w:t>
            </w:r>
          </w:p>
        </w:tc>
        <w:tc>
          <w:tcPr>
            <w:tcW w:w="8345" w:type="dxa"/>
            <w:gridSpan w:val="9"/>
            <w:vAlign w:val="center"/>
          </w:tcPr>
          <w:p w14:paraId="6DAC1D68">
            <w:pPr>
              <w:spacing w:line="240" w:lineRule="exact"/>
              <w:rPr>
                <w:rFonts w:ascii="Times New Roman" w:hAnsi="Times New Roman" w:eastAsia="方正仿宋_GBK"/>
                <w:bCs/>
                <w:color w:val="000000"/>
                <w:lang w:bidi="ar-SA"/>
              </w:rPr>
            </w:pPr>
          </w:p>
        </w:tc>
      </w:tr>
      <w:tr w14:paraId="747B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4E45A126">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家庭主要成员及主要社会关系</w:t>
            </w:r>
          </w:p>
        </w:tc>
        <w:tc>
          <w:tcPr>
            <w:tcW w:w="848" w:type="dxa"/>
            <w:vAlign w:val="center"/>
          </w:tcPr>
          <w:p w14:paraId="7641BC91">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称谓</w:t>
            </w:r>
          </w:p>
        </w:tc>
        <w:tc>
          <w:tcPr>
            <w:tcW w:w="1560" w:type="dxa"/>
            <w:gridSpan w:val="2"/>
            <w:vAlign w:val="center"/>
          </w:tcPr>
          <w:p w14:paraId="19927901">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姓名</w:t>
            </w:r>
          </w:p>
        </w:tc>
        <w:tc>
          <w:tcPr>
            <w:tcW w:w="1274" w:type="dxa"/>
            <w:vAlign w:val="center"/>
          </w:tcPr>
          <w:p w14:paraId="2414E63C">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出生年月</w:t>
            </w:r>
          </w:p>
        </w:tc>
        <w:tc>
          <w:tcPr>
            <w:tcW w:w="1274" w:type="dxa"/>
            <w:gridSpan w:val="3"/>
            <w:vAlign w:val="center"/>
          </w:tcPr>
          <w:p w14:paraId="614FC74B">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政治面貌</w:t>
            </w:r>
          </w:p>
        </w:tc>
        <w:tc>
          <w:tcPr>
            <w:tcW w:w="3389" w:type="dxa"/>
            <w:gridSpan w:val="2"/>
            <w:vAlign w:val="center"/>
          </w:tcPr>
          <w:p w14:paraId="05D56BF4">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工作单位及职务</w:t>
            </w:r>
          </w:p>
        </w:tc>
      </w:tr>
      <w:tr w14:paraId="7997F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2AB81156"/>
        </w:tc>
        <w:tc>
          <w:tcPr>
            <w:tcW w:w="848" w:type="dxa"/>
            <w:vAlign w:val="center"/>
          </w:tcPr>
          <w:p w14:paraId="1743649C">
            <w:pPr>
              <w:spacing w:line="240" w:lineRule="exact"/>
              <w:jc w:val="center"/>
              <w:rPr>
                <w:rFonts w:ascii="Times New Roman" w:hAnsi="Times New Roman" w:eastAsia="方正仿宋_GBK"/>
                <w:bCs/>
                <w:color w:val="000000"/>
                <w:lang w:bidi="ar"/>
              </w:rPr>
            </w:pPr>
          </w:p>
        </w:tc>
        <w:tc>
          <w:tcPr>
            <w:tcW w:w="1560" w:type="dxa"/>
            <w:gridSpan w:val="2"/>
            <w:vAlign w:val="center"/>
          </w:tcPr>
          <w:p w14:paraId="2AC8B878">
            <w:pPr>
              <w:spacing w:line="240" w:lineRule="exact"/>
              <w:jc w:val="center"/>
              <w:rPr>
                <w:rFonts w:ascii="Times New Roman" w:hAnsi="Times New Roman" w:eastAsia="方正仿宋_GBK"/>
                <w:bCs/>
                <w:color w:val="000000"/>
                <w:lang w:bidi="ar"/>
              </w:rPr>
            </w:pPr>
          </w:p>
        </w:tc>
        <w:tc>
          <w:tcPr>
            <w:tcW w:w="1274" w:type="dxa"/>
            <w:vAlign w:val="center"/>
          </w:tcPr>
          <w:p w14:paraId="4E6BA88B">
            <w:pPr>
              <w:spacing w:line="240" w:lineRule="exact"/>
              <w:jc w:val="center"/>
              <w:rPr>
                <w:rFonts w:ascii="Times New Roman" w:hAnsi="Times New Roman" w:eastAsia="方正仿宋_GBK"/>
                <w:bCs/>
                <w:color w:val="000000"/>
                <w:lang w:bidi="ar"/>
              </w:rPr>
            </w:pPr>
          </w:p>
        </w:tc>
        <w:tc>
          <w:tcPr>
            <w:tcW w:w="1274" w:type="dxa"/>
            <w:gridSpan w:val="3"/>
            <w:vAlign w:val="center"/>
          </w:tcPr>
          <w:p w14:paraId="5F20CD14">
            <w:pPr>
              <w:spacing w:line="240" w:lineRule="exact"/>
              <w:jc w:val="center"/>
              <w:rPr>
                <w:rFonts w:ascii="Times New Roman" w:hAnsi="Times New Roman" w:eastAsia="方正仿宋_GBK"/>
                <w:bCs/>
                <w:color w:val="000000"/>
                <w:lang w:bidi="ar"/>
              </w:rPr>
            </w:pPr>
          </w:p>
        </w:tc>
        <w:tc>
          <w:tcPr>
            <w:tcW w:w="3389" w:type="dxa"/>
            <w:gridSpan w:val="2"/>
            <w:vAlign w:val="center"/>
          </w:tcPr>
          <w:p w14:paraId="1C85818C">
            <w:pPr>
              <w:spacing w:line="240" w:lineRule="exact"/>
              <w:jc w:val="center"/>
              <w:rPr>
                <w:rFonts w:ascii="Times New Roman" w:hAnsi="Times New Roman" w:eastAsia="方正仿宋_GBK"/>
                <w:bCs/>
                <w:color w:val="000000"/>
                <w:lang w:bidi="ar"/>
              </w:rPr>
            </w:pPr>
          </w:p>
        </w:tc>
      </w:tr>
      <w:tr w14:paraId="269C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57D85A59"/>
        </w:tc>
        <w:tc>
          <w:tcPr>
            <w:tcW w:w="848" w:type="dxa"/>
            <w:vAlign w:val="center"/>
          </w:tcPr>
          <w:p w14:paraId="35E5040C">
            <w:pPr>
              <w:spacing w:line="240" w:lineRule="exact"/>
              <w:jc w:val="center"/>
              <w:rPr>
                <w:rFonts w:ascii="Times New Roman" w:hAnsi="Times New Roman" w:eastAsia="方正仿宋_GBK"/>
                <w:bCs/>
                <w:color w:val="000000"/>
                <w:lang w:bidi="ar"/>
              </w:rPr>
            </w:pPr>
          </w:p>
        </w:tc>
        <w:tc>
          <w:tcPr>
            <w:tcW w:w="1560" w:type="dxa"/>
            <w:gridSpan w:val="2"/>
            <w:vAlign w:val="center"/>
          </w:tcPr>
          <w:p w14:paraId="26E2A797">
            <w:pPr>
              <w:spacing w:line="240" w:lineRule="exact"/>
              <w:jc w:val="center"/>
              <w:rPr>
                <w:rFonts w:ascii="Times New Roman" w:hAnsi="Times New Roman" w:eastAsia="方正仿宋_GBK"/>
                <w:bCs/>
                <w:color w:val="000000"/>
                <w:lang w:bidi="ar"/>
              </w:rPr>
            </w:pPr>
          </w:p>
        </w:tc>
        <w:tc>
          <w:tcPr>
            <w:tcW w:w="1274" w:type="dxa"/>
            <w:vAlign w:val="center"/>
          </w:tcPr>
          <w:p w14:paraId="473E4A69">
            <w:pPr>
              <w:spacing w:line="240" w:lineRule="exact"/>
              <w:jc w:val="center"/>
              <w:rPr>
                <w:rFonts w:ascii="Times New Roman" w:hAnsi="Times New Roman" w:eastAsia="方正仿宋_GBK"/>
                <w:bCs/>
                <w:color w:val="000000"/>
                <w:lang w:bidi="ar"/>
              </w:rPr>
            </w:pPr>
          </w:p>
        </w:tc>
        <w:tc>
          <w:tcPr>
            <w:tcW w:w="1274" w:type="dxa"/>
            <w:gridSpan w:val="3"/>
            <w:vAlign w:val="center"/>
          </w:tcPr>
          <w:p w14:paraId="09F1CD8A">
            <w:pPr>
              <w:spacing w:line="240" w:lineRule="exact"/>
              <w:jc w:val="center"/>
              <w:rPr>
                <w:rFonts w:ascii="Times New Roman" w:hAnsi="Times New Roman" w:eastAsia="方正仿宋_GBK"/>
                <w:bCs/>
                <w:color w:val="000000"/>
                <w:lang w:bidi="ar"/>
              </w:rPr>
            </w:pPr>
          </w:p>
        </w:tc>
        <w:tc>
          <w:tcPr>
            <w:tcW w:w="3389" w:type="dxa"/>
            <w:gridSpan w:val="2"/>
            <w:vAlign w:val="center"/>
          </w:tcPr>
          <w:p w14:paraId="1CA11535">
            <w:pPr>
              <w:spacing w:line="240" w:lineRule="exact"/>
              <w:jc w:val="center"/>
              <w:rPr>
                <w:rFonts w:ascii="Times New Roman" w:hAnsi="Times New Roman" w:eastAsia="方正仿宋_GBK"/>
                <w:bCs/>
                <w:color w:val="000000"/>
                <w:lang w:bidi="ar"/>
              </w:rPr>
            </w:pPr>
          </w:p>
        </w:tc>
      </w:tr>
      <w:tr w14:paraId="343C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00F904E5"/>
        </w:tc>
        <w:tc>
          <w:tcPr>
            <w:tcW w:w="848" w:type="dxa"/>
            <w:vAlign w:val="center"/>
          </w:tcPr>
          <w:p w14:paraId="19407148">
            <w:pPr>
              <w:spacing w:line="240" w:lineRule="exact"/>
              <w:jc w:val="center"/>
              <w:rPr>
                <w:rFonts w:ascii="Times New Roman" w:hAnsi="Times New Roman" w:eastAsia="方正仿宋_GBK"/>
                <w:bCs/>
                <w:color w:val="000000"/>
                <w:lang w:bidi="ar"/>
              </w:rPr>
            </w:pPr>
          </w:p>
        </w:tc>
        <w:tc>
          <w:tcPr>
            <w:tcW w:w="1560" w:type="dxa"/>
            <w:gridSpan w:val="2"/>
            <w:vAlign w:val="center"/>
          </w:tcPr>
          <w:p w14:paraId="60B140CC">
            <w:pPr>
              <w:spacing w:line="240" w:lineRule="exact"/>
              <w:jc w:val="center"/>
              <w:rPr>
                <w:rFonts w:ascii="Times New Roman" w:hAnsi="Times New Roman" w:eastAsia="方正仿宋_GBK"/>
                <w:bCs/>
                <w:color w:val="000000"/>
                <w:lang w:bidi="ar"/>
              </w:rPr>
            </w:pPr>
          </w:p>
        </w:tc>
        <w:tc>
          <w:tcPr>
            <w:tcW w:w="1274" w:type="dxa"/>
            <w:vAlign w:val="center"/>
          </w:tcPr>
          <w:p w14:paraId="2095768D">
            <w:pPr>
              <w:spacing w:line="240" w:lineRule="exact"/>
              <w:jc w:val="center"/>
              <w:rPr>
                <w:rFonts w:ascii="Times New Roman" w:hAnsi="Times New Roman" w:eastAsia="方正仿宋_GBK"/>
                <w:bCs/>
                <w:color w:val="000000"/>
                <w:lang w:bidi="ar"/>
              </w:rPr>
            </w:pPr>
          </w:p>
        </w:tc>
        <w:tc>
          <w:tcPr>
            <w:tcW w:w="1274" w:type="dxa"/>
            <w:gridSpan w:val="3"/>
            <w:vAlign w:val="center"/>
          </w:tcPr>
          <w:p w14:paraId="600093E4">
            <w:pPr>
              <w:spacing w:line="240" w:lineRule="exact"/>
              <w:jc w:val="center"/>
              <w:rPr>
                <w:rFonts w:ascii="Times New Roman" w:hAnsi="Times New Roman" w:eastAsia="方正仿宋_GBK"/>
                <w:bCs/>
                <w:color w:val="000000"/>
                <w:lang w:bidi="ar"/>
              </w:rPr>
            </w:pPr>
          </w:p>
        </w:tc>
        <w:tc>
          <w:tcPr>
            <w:tcW w:w="3389" w:type="dxa"/>
            <w:gridSpan w:val="2"/>
            <w:vAlign w:val="center"/>
          </w:tcPr>
          <w:p w14:paraId="17123EFC">
            <w:pPr>
              <w:spacing w:line="240" w:lineRule="exact"/>
              <w:jc w:val="center"/>
              <w:rPr>
                <w:rFonts w:ascii="Times New Roman" w:hAnsi="Times New Roman" w:eastAsia="方正仿宋_GBK"/>
                <w:bCs/>
                <w:color w:val="000000"/>
                <w:lang w:bidi="ar"/>
              </w:rPr>
            </w:pPr>
          </w:p>
        </w:tc>
      </w:tr>
      <w:tr w14:paraId="0DB4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33348AA8"/>
        </w:tc>
        <w:tc>
          <w:tcPr>
            <w:tcW w:w="848" w:type="dxa"/>
            <w:vAlign w:val="center"/>
          </w:tcPr>
          <w:p w14:paraId="50BBCC0B">
            <w:pPr>
              <w:spacing w:line="240" w:lineRule="exact"/>
              <w:jc w:val="center"/>
              <w:rPr>
                <w:rFonts w:ascii="Times New Roman" w:hAnsi="Times New Roman" w:eastAsia="方正仿宋_GBK"/>
                <w:bCs/>
                <w:color w:val="000000"/>
                <w:lang w:bidi="ar"/>
              </w:rPr>
            </w:pPr>
          </w:p>
        </w:tc>
        <w:tc>
          <w:tcPr>
            <w:tcW w:w="1560" w:type="dxa"/>
            <w:gridSpan w:val="2"/>
            <w:vAlign w:val="center"/>
          </w:tcPr>
          <w:p w14:paraId="4CD7B833">
            <w:pPr>
              <w:spacing w:line="240" w:lineRule="exact"/>
              <w:jc w:val="center"/>
              <w:rPr>
                <w:rFonts w:ascii="Times New Roman" w:hAnsi="Times New Roman" w:eastAsia="方正仿宋_GBK"/>
                <w:bCs/>
                <w:color w:val="000000"/>
                <w:lang w:bidi="ar"/>
              </w:rPr>
            </w:pPr>
          </w:p>
        </w:tc>
        <w:tc>
          <w:tcPr>
            <w:tcW w:w="1274" w:type="dxa"/>
            <w:vAlign w:val="center"/>
          </w:tcPr>
          <w:p w14:paraId="1866F52A">
            <w:pPr>
              <w:spacing w:line="240" w:lineRule="exact"/>
              <w:jc w:val="center"/>
              <w:rPr>
                <w:rFonts w:ascii="Times New Roman" w:hAnsi="Times New Roman" w:eastAsia="方正仿宋_GBK"/>
                <w:bCs/>
                <w:color w:val="000000"/>
                <w:lang w:bidi="ar"/>
              </w:rPr>
            </w:pPr>
          </w:p>
        </w:tc>
        <w:tc>
          <w:tcPr>
            <w:tcW w:w="1274" w:type="dxa"/>
            <w:gridSpan w:val="3"/>
            <w:vAlign w:val="center"/>
          </w:tcPr>
          <w:p w14:paraId="4BE2F30B">
            <w:pPr>
              <w:spacing w:line="240" w:lineRule="exact"/>
              <w:jc w:val="center"/>
              <w:rPr>
                <w:rFonts w:ascii="Times New Roman" w:hAnsi="Times New Roman" w:eastAsia="方正仿宋_GBK"/>
                <w:bCs/>
                <w:color w:val="000000"/>
                <w:lang w:bidi="ar"/>
              </w:rPr>
            </w:pPr>
          </w:p>
        </w:tc>
        <w:tc>
          <w:tcPr>
            <w:tcW w:w="3389" w:type="dxa"/>
            <w:gridSpan w:val="2"/>
            <w:vAlign w:val="center"/>
          </w:tcPr>
          <w:p w14:paraId="6AE4FD09">
            <w:pPr>
              <w:spacing w:line="240" w:lineRule="exact"/>
              <w:jc w:val="center"/>
              <w:rPr>
                <w:rFonts w:ascii="Times New Roman" w:hAnsi="Times New Roman" w:eastAsia="方正仿宋_GBK"/>
                <w:bCs/>
                <w:color w:val="000000"/>
                <w:lang w:bidi="ar"/>
              </w:rPr>
            </w:pPr>
          </w:p>
        </w:tc>
      </w:tr>
      <w:tr w14:paraId="4978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7" w:hRule="exact"/>
        </w:trPr>
        <w:tc>
          <w:tcPr>
            <w:tcW w:w="1271" w:type="dxa"/>
            <w:vAlign w:val="center"/>
          </w:tcPr>
          <w:p w14:paraId="1395DC45">
            <w:pPr>
              <w:spacing w:line="240" w:lineRule="exact"/>
              <w:jc w:val="center"/>
              <w:rPr>
                <w:rFonts w:hint="eastAsia" w:ascii="Times New Roman" w:hAnsi="Times New Roman" w:eastAsia="方正仿宋_GBK"/>
                <w:bCs/>
                <w:color w:val="000000"/>
                <w:lang w:eastAsia="zh-CN" w:bidi="ar"/>
              </w:rPr>
            </w:pPr>
            <w:r>
              <w:rPr>
                <w:rFonts w:hint="eastAsia" w:ascii="Times New Roman" w:hAnsi="Times New Roman" w:eastAsia="方正仿宋_GBK"/>
                <w:bCs/>
                <w:color w:val="000000"/>
                <w:lang w:eastAsia="zh-CN" w:bidi="ar"/>
              </w:rPr>
              <w:t>符合优先招募条件</w:t>
            </w:r>
          </w:p>
        </w:tc>
        <w:tc>
          <w:tcPr>
            <w:tcW w:w="8345" w:type="dxa"/>
            <w:gridSpan w:val="9"/>
            <w:vAlign w:val="center"/>
          </w:tcPr>
          <w:p w14:paraId="29A1ABE2">
            <w:pPr>
              <w:keepNext w:val="0"/>
              <w:keepLines w:val="0"/>
              <w:widowControl/>
              <w:suppressLineNumbers w:val="0"/>
              <w:jc w:val="left"/>
              <w:rPr>
                <w:rFonts w:hint="eastAsia" w:ascii="宋体" w:hAnsi="宋体" w:eastAsia="宋体"/>
                <w:color w:val="000000"/>
                <w:kern w:val="0"/>
                <w:sz w:val="24"/>
                <w:szCs w:val="24"/>
                <w:lang w:val="en-US" w:eastAsia="zh-CN" w:bidi="ar"/>
              </w:rPr>
            </w:pPr>
            <w:r>
              <w:rPr>
                <w:rFonts w:hint="eastAsia" w:ascii="宋体" w:hAnsi="宋体" w:eastAsia="宋体"/>
                <w:color w:val="000000"/>
                <w:kern w:val="0"/>
                <w:sz w:val="24"/>
                <w:szCs w:val="24"/>
                <w:lang w:val="en-US" w:eastAsia="zh-CN" w:bidi="ar"/>
              </w:rPr>
              <w:t>□</w:t>
            </w:r>
            <w:r>
              <w:rPr>
                <w:rFonts w:hint="eastAsia" w:ascii="Times New Roman" w:hAnsi="Times New Roman" w:eastAsia="方正仿宋_GBK"/>
                <w:bCs/>
                <w:color w:val="000000"/>
                <w:lang w:val="en-US" w:eastAsia="zh-CN" w:bidi="ar"/>
              </w:rPr>
              <w:t>2026届毕业生</w:t>
            </w:r>
            <w:r>
              <w:rPr>
                <w:rFonts w:ascii="Times New Roman" w:hAnsi="Times New Roman" w:eastAsia="方正仿宋_GBK"/>
                <w:bCs/>
                <w:color w:val="000000"/>
                <w:lang w:val="en-US" w:eastAsia="zh-CN" w:bidi="ar"/>
              </w:rPr>
              <w:t xml:space="preserve">  </w:t>
            </w:r>
            <w:r>
              <w:rPr>
                <w:rFonts w:ascii="Times New Roman" w:hAnsi="Times New Roman" w:eastAsia="方正仿宋_GBK"/>
                <w:bCs/>
                <w:color w:val="000000"/>
                <w:lang w:val="en-US" w:eastAsia="zh-CN" w:bidi="ar"/>
              </w:rPr>
              <w:sym w:font="Wingdings 2" w:char="F0A3"/>
            </w:r>
            <w:r>
              <w:rPr>
                <w:rFonts w:hint="eastAsia" w:ascii="Times New Roman" w:hAnsi="Times New Roman" w:eastAsia="方正仿宋_GBK"/>
                <w:bCs/>
                <w:color w:val="000000"/>
                <w:lang w:val="en-US" w:eastAsia="zh-CN" w:bidi="ar"/>
              </w:rPr>
              <w:t>防止返贫致贫对象</w:t>
            </w:r>
            <w:r>
              <w:rPr>
                <w:rFonts w:ascii="Times New Roman" w:hAnsi="Times New Roman" w:eastAsia="方正仿宋_GBK"/>
                <w:bCs/>
                <w:color w:val="000000"/>
                <w:lang w:val="en-US" w:eastAsia="zh-CN" w:bidi="ar"/>
              </w:rPr>
              <w:t xml:space="preserve">  </w:t>
            </w:r>
            <w:r>
              <w:rPr>
                <w:rFonts w:ascii="Times New Roman" w:hAnsi="Times New Roman" w:eastAsia="方正仿宋_GBK"/>
                <w:bCs/>
                <w:color w:val="000000"/>
                <w:lang w:val="en-US" w:eastAsia="zh-CN" w:bidi="ar"/>
              </w:rPr>
              <w:sym w:font="Wingdings 2" w:char="F0A3"/>
            </w:r>
            <w:r>
              <w:rPr>
                <w:rFonts w:hint="eastAsia" w:ascii="Times New Roman" w:hAnsi="Times New Roman" w:eastAsia="方正仿宋_GBK"/>
                <w:bCs/>
                <w:color w:val="000000"/>
                <w:lang w:val="en-US" w:eastAsia="zh-CN" w:bidi="ar"/>
              </w:rPr>
              <w:t>继续帮扶的脱贫人口家庭</w:t>
            </w:r>
            <w:r>
              <w:rPr>
                <w:rFonts w:ascii="Times New Roman" w:hAnsi="Times New Roman" w:eastAsia="方正仿宋_GBK"/>
                <w:bCs/>
                <w:color w:val="000000"/>
                <w:lang w:val="en-US" w:eastAsia="zh-CN" w:bidi="ar"/>
              </w:rPr>
              <w:t xml:space="preserve"> </w:t>
            </w:r>
            <w:r>
              <w:rPr>
                <w:rFonts w:ascii="Times New Roman" w:hAnsi="Times New Roman" w:eastAsia="方正仿宋_GBK"/>
                <w:bCs/>
                <w:color w:val="000000"/>
                <w:lang w:val="en-US" w:eastAsia="zh-CN" w:bidi="ar"/>
              </w:rPr>
              <w:sym w:font="Wingdings 2" w:char="F0A3"/>
            </w:r>
            <w:r>
              <w:rPr>
                <w:rFonts w:hint="eastAsia" w:ascii="Times New Roman" w:hAnsi="Times New Roman" w:eastAsia="方正仿宋_GBK"/>
                <w:bCs/>
                <w:color w:val="000000"/>
                <w:lang w:val="en-US" w:eastAsia="zh-CN" w:bidi="ar"/>
              </w:rPr>
              <w:t>低保家庭</w:t>
            </w:r>
            <w:r>
              <w:rPr>
                <w:rFonts w:ascii="Times New Roman" w:hAnsi="Times New Roman" w:eastAsia="方正仿宋_GBK"/>
                <w:bCs/>
                <w:color w:val="000000"/>
                <w:lang w:val="en-US" w:eastAsia="zh-CN" w:bidi="ar"/>
              </w:rPr>
              <w:t xml:space="preserve">  </w:t>
            </w:r>
            <w:r>
              <w:rPr>
                <w:rFonts w:ascii="Times New Roman" w:hAnsi="Times New Roman" w:eastAsia="方正仿宋_GBK"/>
                <w:bCs/>
                <w:color w:val="000000"/>
                <w:lang w:val="en-US" w:eastAsia="zh-CN" w:bidi="ar"/>
              </w:rPr>
              <w:sym w:font="Wingdings 2" w:char="F0A3"/>
            </w:r>
            <w:r>
              <w:rPr>
                <w:rFonts w:hint="eastAsia" w:ascii="Times New Roman" w:hAnsi="Times New Roman" w:eastAsia="方正仿宋_GBK"/>
                <w:bCs/>
                <w:color w:val="000000"/>
                <w:lang w:val="en-US" w:eastAsia="zh-CN" w:bidi="ar"/>
              </w:rPr>
              <w:t xml:space="preserve">零就业家庭  </w:t>
            </w:r>
            <w:r>
              <w:rPr>
                <w:rFonts w:ascii="Times New Roman" w:hAnsi="Times New Roman" w:eastAsia="方正仿宋_GBK"/>
                <w:bCs/>
                <w:color w:val="000000"/>
                <w:lang w:val="en-US" w:eastAsia="zh-CN" w:bidi="ar"/>
              </w:rPr>
              <w:t xml:space="preserve"> </w:t>
            </w:r>
            <w:r>
              <w:rPr>
                <w:rFonts w:ascii="Times New Roman" w:hAnsi="Times New Roman" w:eastAsia="方正仿宋_GBK"/>
                <w:bCs/>
                <w:color w:val="000000"/>
                <w:lang w:val="en-US" w:eastAsia="zh-CN" w:bidi="ar"/>
              </w:rPr>
              <w:sym w:font="Wingdings 2" w:char="F0A3"/>
            </w:r>
            <w:r>
              <w:rPr>
                <w:rFonts w:hint="eastAsia" w:ascii="Times New Roman" w:hAnsi="Times New Roman" w:eastAsia="方正仿宋_GBK"/>
                <w:bCs/>
                <w:color w:val="000000"/>
                <w:lang w:val="en-US" w:eastAsia="zh-CN" w:bidi="ar"/>
              </w:rPr>
              <w:t>残疾等困难高校毕业生</w:t>
            </w:r>
          </w:p>
        </w:tc>
      </w:tr>
      <w:tr w14:paraId="1E31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0" w:hRule="exact"/>
        </w:trPr>
        <w:tc>
          <w:tcPr>
            <w:tcW w:w="9616" w:type="dxa"/>
            <w:gridSpan w:val="10"/>
            <w:vAlign w:val="center"/>
          </w:tcPr>
          <w:p w14:paraId="56E507F2">
            <w:pPr>
              <w:spacing w:line="360" w:lineRule="exact"/>
              <w:jc w:val="both"/>
              <w:rPr>
                <w:rFonts w:ascii="Times New Roman" w:hAnsi="Times New Roman" w:eastAsia="方正仿宋_GBK"/>
                <w:bCs/>
                <w:color w:val="000000"/>
                <w:lang w:bidi="ar"/>
              </w:rPr>
            </w:pPr>
          </w:p>
          <w:p w14:paraId="164CB7B4">
            <w:pPr>
              <w:spacing w:line="360" w:lineRule="exact"/>
              <w:jc w:val="center"/>
              <w:rPr>
                <w:rFonts w:ascii="Times New Roman" w:hAnsi="Times New Roman" w:eastAsia="方正仿宋_GBK"/>
                <w:bCs/>
                <w:color w:val="000000"/>
                <w:sz w:val="24"/>
                <w:szCs w:val="24"/>
                <w:lang w:bidi="ar"/>
              </w:rPr>
            </w:pPr>
            <w:r>
              <w:rPr>
                <w:rFonts w:ascii="Times New Roman" w:hAnsi="Times New Roman" w:eastAsia="方正仿宋_GBK"/>
                <w:bCs/>
                <w:color w:val="000000"/>
                <w:sz w:val="24"/>
                <w:szCs w:val="24"/>
                <w:lang w:bidi="ar"/>
              </w:rPr>
              <w:t>本人承诺上述表格中所填写的内容真实、完整，如有虚假愿承担一切责任。</w:t>
            </w:r>
          </w:p>
          <w:p w14:paraId="0BF02AF7">
            <w:pPr>
              <w:spacing w:line="360" w:lineRule="exact"/>
              <w:jc w:val="center"/>
              <w:rPr>
                <w:rFonts w:ascii="Times New Roman" w:hAnsi="Times New Roman" w:eastAsia="方正仿宋_GBK"/>
                <w:bCs/>
                <w:color w:val="000000"/>
                <w:sz w:val="24"/>
                <w:szCs w:val="24"/>
                <w:lang w:bidi="ar"/>
              </w:rPr>
            </w:pPr>
          </w:p>
          <w:p w14:paraId="0E38F6B6">
            <w:pPr>
              <w:spacing w:line="360" w:lineRule="exact"/>
              <w:jc w:val="center"/>
              <w:rPr>
                <w:rFonts w:ascii="Times New Roman" w:hAnsi="Times New Roman" w:eastAsia="方正仿宋_GBK"/>
                <w:bCs/>
                <w:color w:val="000000"/>
                <w:sz w:val="24"/>
                <w:szCs w:val="24"/>
                <w:lang w:bidi="ar"/>
              </w:rPr>
            </w:pPr>
            <w:r>
              <w:rPr>
                <w:rFonts w:ascii="Times New Roman" w:hAnsi="Times New Roman" w:eastAsia="方正仿宋_GBK"/>
                <w:bCs/>
                <w:color w:val="000000"/>
                <w:sz w:val="24"/>
                <w:szCs w:val="24"/>
                <w:lang w:bidi="ar"/>
              </w:rPr>
              <w:t xml:space="preserve">        本人确认签名：</w:t>
            </w:r>
          </w:p>
          <w:p w14:paraId="581408F5">
            <w:pPr>
              <w:spacing w:line="360" w:lineRule="exact"/>
              <w:jc w:val="center"/>
              <w:rPr>
                <w:rFonts w:ascii="Times New Roman" w:hAnsi="Times New Roman" w:eastAsia="方正仿宋_GBK"/>
                <w:bCs/>
                <w:color w:val="000000"/>
                <w:sz w:val="24"/>
                <w:szCs w:val="24"/>
                <w:lang w:bidi="ar"/>
              </w:rPr>
            </w:pPr>
            <w:r>
              <w:rPr>
                <w:rFonts w:ascii="Times New Roman" w:hAnsi="Times New Roman" w:eastAsia="方正仿宋_GBK"/>
                <w:bCs/>
                <w:color w:val="000000"/>
                <w:sz w:val="24"/>
                <w:szCs w:val="24"/>
                <w:lang w:bidi="ar"/>
              </w:rPr>
              <w:t xml:space="preserve">                                                          年   月   日</w:t>
            </w:r>
          </w:p>
        </w:tc>
      </w:tr>
      <w:tr w14:paraId="7C91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8" w:hRule="atLeast"/>
        </w:trPr>
        <w:tc>
          <w:tcPr>
            <w:tcW w:w="1271" w:type="dxa"/>
            <w:vMerge w:val="restart"/>
            <w:vAlign w:val="center"/>
          </w:tcPr>
          <w:p w14:paraId="508F392B">
            <w:pPr>
              <w:spacing w:line="360" w:lineRule="exact"/>
              <w:jc w:val="center"/>
              <w:rPr>
                <w:rFonts w:hint="eastAsia" w:ascii="Times New Roman" w:hAnsi="Times New Roman" w:eastAsia="方正仿宋_GBK"/>
                <w:bCs/>
                <w:color w:val="000000"/>
                <w:sz w:val="24"/>
                <w:szCs w:val="24"/>
                <w:lang w:bidi="ar"/>
              </w:rPr>
            </w:pPr>
            <w:r>
              <w:rPr>
                <w:rFonts w:hint="eastAsia" w:ascii="Times New Roman" w:hAnsi="Times New Roman" w:eastAsia="方正仿宋_GBK"/>
                <w:bCs/>
                <w:color w:val="000000"/>
                <w:sz w:val="24"/>
                <w:szCs w:val="24"/>
                <w:lang w:bidi="ar"/>
              </w:rPr>
              <w:t>资格审查</w:t>
            </w:r>
          </w:p>
          <w:p w14:paraId="4A240859">
            <w:pPr>
              <w:spacing w:line="360" w:lineRule="exact"/>
              <w:jc w:val="center"/>
              <w:rPr>
                <w:rFonts w:hint="eastAsia" w:ascii="Times New Roman" w:hAnsi="Times New Roman" w:eastAsia="方正仿宋_GBK"/>
                <w:bCs/>
                <w:color w:val="000000"/>
                <w:sz w:val="24"/>
                <w:szCs w:val="24"/>
                <w:lang w:bidi="ar"/>
              </w:rPr>
            </w:pPr>
            <w:r>
              <w:rPr>
                <w:rFonts w:hint="eastAsia" w:ascii="Times New Roman" w:hAnsi="Times New Roman" w:eastAsia="方正仿宋_GBK"/>
                <w:bCs/>
                <w:color w:val="000000"/>
                <w:sz w:val="24"/>
                <w:szCs w:val="24"/>
                <w:lang w:bidi="ar"/>
              </w:rPr>
              <w:t>意见</w:t>
            </w:r>
          </w:p>
        </w:tc>
        <w:tc>
          <w:tcPr>
            <w:tcW w:w="4172" w:type="dxa"/>
            <w:gridSpan w:val="6"/>
            <w:vAlign w:val="center"/>
          </w:tcPr>
          <w:p w14:paraId="1066E35B">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资格初审意见</w:t>
            </w:r>
          </w:p>
        </w:tc>
        <w:tc>
          <w:tcPr>
            <w:tcW w:w="4173" w:type="dxa"/>
            <w:gridSpan w:val="3"/>
            <w:vAlign w:val="center"/>
          </w:tcPr>
          <w:p w14:paraId="502C9517">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资格复审意见</w:t>
            </w:r>
          </w:p>
        </w:tc>
      </w:tr>
      <w:tr w14:paraId="050E9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33" w:hRule="atLeast"/>
        </w:trPr>
        <w:tc>
          <w:tcPr>
            <w:tcW w:w="1271" w:type="dxa"/>
            <w:vMerge w:val="continue"/>
            <w:vAlign w:val="center"/>
          </w:tcPr>
          <w:p w14:paraId="2B3D82E5">
            <w:pPr>
              <w:spacing w:line="360" w:lineRule="exact"/>
              <w:jc w:val="center"/>
              <w:rPr>
                <w:rFonts w:ascii="Times New Roman" w:hAnsi="Times New Roman" w:eastAsia="方正仿宋_GBK"/>
                <w:bCs/>
                <w:color w:val="000000"/>
                <w:sz w:val="24"/>
                <w:szCs w:val="24"/>
                <w:lang w:bidi="ar"/>
              </w:rPr>
            </w:pPr>
          </w:p>
        </w:tc>
        <w:tc>
          <w:tcPr>
            <w:tcW w:w="4172" w:type="dxa"/>
            <w:gridSpan w:val="6"/>
            <w:vAlign w:val="center"/>
          </w:tcPr>
          <w:p w14:paraId="44F20368">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意    见：</w:t>
            </w:r>
          </w:p>
          <w:p w14:paraId="7C28446D">
            <w:pPr>
              <w:spacing w:line="360" w:lineRule="exact"/>
              <w:jc w:val="center"/>
              <w:rPr>
                <w:rFonts w:hint="eastAsia" w:ascii="Times New Roman" w:hAnsi="Times New Roman" w:eastAsia="方正仿宋_GBK"/>
                <w:bCs/>
                <w:color w:val="000000"/>
                <w:sz w:val="24"/>
                <w:szCs w:val="24"/>
                <w:lang w:val="zh-CN" w:bidi="ar"/>
              </w:rPr>
            </w:pPr>
          </w:p>
          <w:p w14:paraId="2A86D186">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 xml:space="preserve">审查人（签字）：     </w:t>
            </w:r>
          </w:p>
          <w:p w14:paraId="1EFE5681">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年  月   日</w:t>
            </w:r>
          </w:p>
        </w:tc>
        <w:tc>
          <w:tcPr>
            <w:tcW w:w="4173" w:type="dxa"/>
            <w:gridSpan w:val="3"/>
            <w:vAlign w:val="center"/>
          </w:tcPr>
          <w:p w14:paraId="0FBB84EE">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意    见：</w:t>
            </w:r>
          </w:p>
          <w:p w14:paraId="1E90D414">
            <w:pPr>
              <w:spacing w:line="360" w:lineRule="exact"/>
              <w:jc w:val="center"/>
              <w:rPr>
                <w:rFonts w:hint="eastAsia" w:ascii="Times New Roman" w:hAnsi="Times New Roman" w:eastAsia="方正仿宋_GBK"/>
                <w:bCs/>
                <w:color w:val="000000"/>
                <w:sz w:val="24"/>
                <w:szCs w:val="24"/>
                <w:lang w:val="zh-CN" w:bidi="ar"/>
              </w:rPr>
            </w:pPr>
          </w:p>
          <w:p w14:paraId="15085CF4">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 xml:space="preserve">审查人（签字）：        </w:t>
            </w:r>
          </w:p>
          <w:p w14:paraId="1E427C59">
            <w:pPr>
              <w:spacing w:line="360" w:lineRule="exact"/>
              <w:jc w:val="center"/>
              <w:rPr>
                <w:rFonts w:hint="eastAsia" w:ascii="Times New Roman" w:hAnsi="Times New Roman" w:eastAsia="方正仿宋_GBK"/>
                <w:bCs/>
                <w:color w:val="000000"/>
                <w:sz w:val="24"/>
                <w:szCs w:val="24"/>
                <w:lang w:val="zh-CN" w:bidi="ar"/>
              </w:rPr>
            </w:pPr>
            <w:r>
              <w:rPr>
                <w:rFonts w:hint="eastAsia" w:ascii="Times New Roman" w:hAnsi="Times New Roman" w:eastAsia="方正仿宋_GBK"/>
                <w:bCs/>
                <w:color w:val="000000"/>
                <w:sz w:val="24"/>
                <w:szCs w:val="24"/>
                <w:lang w:val="zh-CN" w:bidi="ar"/>
              </w:rPr>
              <w:t>年   月   日</w:t>
            </w:r>
          </w:p>
        </w:tc>
      </w:tr>
      <w:tr w14:paraId="51A5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0" w:hRule="atLeast"/>
        </w:trPr>
        <w:tc>
          <w:tcPr>
            <w:tcW w:w="1271" w:type="dxa"/>
            <w:vAlign w:val="center"/>
          </w:tcPr>
          <w:p w14:paraId="7DC3263F">
            <w:pPr>
              <w:spacing w:line="240" w:lineRule="exact"/>
              <w:jc w:val="center"/>
              <w:rPr>
                <w:rFonts w:hint="eastAsia" w:ascii="Times New Roman" w:hAnsi="Times New Roman" w:eastAsia="方正仿宋_GBK"/>
                <w:bCs/>
                <w:color w:val="000000"/>
                <w:lang w:val="en-US" w:eastAsia="zh-CN" w:bidi="ar"/>
              </w:rPr>
            </w:pPr>
            <w:r>
              <w:rPr>
                <w:rFonts w:hint="eastAsia" w:ascii="Times New Roman" w:hAnsi="Times New Roman" w:eastAsia="方正仿宋_GBK"/>
                <w:bCs/>
                <w:color w:val="000000"/>
                <w:lang w:val="en-US" w:eastAsia="zh-CN" w:bidi="ar"/>
              </w:rPr>
              <w:t>招募</w:t>
            </w:r>
            <w:r>
              <w:rPr>
                <w:rFonts w:ascii="Times New Roman" w:hAnsi="Times New Roman" w:eastAsia="方正仿宋_GBK"/>
                <w:bCs/>
                <w:color w:val="000000"/>
                <w:lang w:bidi="ar"/>
              </w:rPr>
              <w:t>单位</w:t>
            </w:r>
          </w:p>
          <w:p w14:paraId="670281B2">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意见</w:t>
            </w:r>
          </w:p>
        </w:tc>
        <w:tc>
          <w:tcPr>
            <w:tcW w:w="8345" w:type="dxa"/>
            <w:gridSpan w:val="9"/>
            <w:vAlign w:val="center"/>
          </w:tcPr>
          <w:p w14:paraId="47E48A4D">
            <w:pPr>
              <w:spacing w:line="240" w:lineRule="exact"/>
              <w:jc w:val="center"/>
              <w:rPr>
                <w:rFonts w:ascii="Times New Roman" w:hAnsi="Times New Roman" w:eastAsia="方正仿宋_GBK"/>
                <w:bCs/>
                <w:color w:val="000000"/>
                <w:lang w:bidi="ar"/>
              </w:rPr>
            </w:pPr>
          </w:p>
        </w:tc>
      </w:tr>
      <w:tr w14:paraId="2F8A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3" w:hRule="atLeast"/>
        </w:trPr>
        <w:tc>
          <w:tcPr>
            <w:tcW w:w="1271" w:type="dxa"/>
            <w:vAlign w:val="center"/>
          </w:tcPr>
          <w:p w14:paraId="75B54C94">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主管部门</w:t>
            </w:r>
          </w:p>
          <w:p w14:paraId="25069704">
            <w:pPr>
              <w:spacing w:line="240" w:lineRule="exact"/>
              <w:jc w:val="center"/>
              <w:rPr>
                <w:rFonts w:ascii="Times New Roman" w:hAnsi="Times New Roman" w:eastAsia="方正仿宋_GBK"/>
                <w:bCs/>
                <w:color w:val="000000"/>
                <w:lang w:bidi="ar"/>
              </w:rPr>
            </w:pPr>
            <w:r>
              <w:rPr>
                <w:rFonts w:ascii="Times New Roman" w:hAnsi="Times New Roman" w:eastAsia="方正仿宋_GBK"/>
                <w:bCs/>
                <w:color w:val="000000"/>
                <w:lang w:bidi="ar"/>
              </w:rPr>
              <w:t>备案意见</w:t>
            </w:r>
          </w:p>
        </w:tc>
        <w:tc>
          <w:tcPr>
            <w:tcW w:w="8345" w:type="dxa"/>
            <w:gridSpan w:val="9"/>
            <w:vAlign w:val="center"/>
          </w:tcPr>
          <w:p w14:paraId="058DBA19">
            <w:pPr>
              <w:spacing w:line="240" w:lineRule="exact"/>
              <w:jc w:val="center"/>
              <w:rPr>
                <w:rFonts w:ascii="Times New Roman" w:hAnsi="Times New Roman" w:eastAsia="方正仿宋_GBK"/>
                <w:bCs/>
                <w:color w:val="000000"/>
                <w:lang w:bidi="ar"/>
              </w:rPr>
            </w:pPr>
          </w:p>
        </w:tc>
      </w:tr>
      <w:tr w14:paraId="11E8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7" w:hRule="exact"/>
        </w:trPr>
        <w:tc>
          <w:tcPr>
            <w:tcW w:w="9616" w:type="dxa"/>
            <w:gridSpan w:val="10"/>
            <w:vAlign w:val="center"/>
          </w:tcPr>
          <w:p w14:paraId="14C535D8">
            <w:pPr>
              <w:spacing w:line="240" w:lineRule="exact"/>
              <w:rPr>
                <w:rFonts w:ascii="Times New Roman" w:hAnsi="Times New Roman" w:eastAsia="方正仿宋_GBK"/>
                <w:bCs/>
                <w:color w:val="000000"/>
                <w:sz w:val="18"/>
                <w:szCs w:val="18"/>
                <w:lang w:bidi="ar"/>
              </w:rPr>
            </w:pPr>
            <w:r>
              <w:rPr>
                <w:rFonts w:ascii="Times New Roman" w:hAnsi="Times New Roman" w:eastAsia="方正仿宋_GBK"/>
                <w:bCs/>
                <w:color w:val="000000"/>
                <w:sz w:val="18"/>
                <w:szCs w:val="18"/>
                <w:lang w:bidi="ar"/>
              </w:rPr>
              <w:t>备注</w:t>
            </w:r>
            <w:r>
              <w:rPr>
                <w:rFonts w:hint="eastAsia" w:ascii="Times New Roman" w:hAnsi="Times New Roman" w:eastAsia="方正仿宋_GBK"/>
                <w:bCs/>
                <w:color w:val="000000"/>
                <w:sz w:val="18"/>
                <w:szCs w:val="18"/>
                <w:lang w:eastAsia="zh-CN" w:bidi="ar"/>
              </w:rPr>
              <w:t>：</w:t>
            </w:r>
            <w:r>
              <w:rPr>
                <w:rFonts w:ascii="Times New Roman" w:hAnsi="Times New Roman" w:eastAsia="方正仿宋_GBK"/>
                <w:bCs/>
                <w:color w:val="000000"/>
                <w:sz w:val="18"/>
                <w:szCs w:val="18"/>
                <w:lang w:bidi="ar"/>
              </w:rPr>
              <w:t>1.此表请正反双面打印，可另附页填写；</w:t>
            </w:r>
          </w:p>
          <w:p w14:paraId="3766D35B">
            <w:pPr>
              <w:spacing w:line="240" w:lineRule="exact"/>
              <w:rPr>
                <w:rFonts w:ascii="Times New Roman" w:hAnsi="Times New Roman" w:eastAsia="方正仿宋_GBK"/>
                <w:bCs/>
                <w:color w:val="000000"/>
                <w:sz w:val="18"/>
                <w:szCs w:val="18"/>
                <w:lang w:bidi="ar"/>
              </w:rPr>
            </w:pPr>
            <w:r>
              <w:rPr>
                <w:rFonts w:ascii="Times New Roman" w:hAnsi="Times New Roman" w:eastAsia="方正仿宋_GBK"/>
                <w:bCs/>
                <w:color w:val="000000"/>
                <w:sz w:val="18"/>
                <w:szCs w:val="18"/>
                <w:lang w:bidi="ar"/>
              </w:rPr>
              <w:t xml:space="preserve">     2.</w:t>
            </w:r>
            <w:r>
              <w:rPr>
                <w:rFonts w:hint="eastAsia" w:ascii="Times New Roman" w:hAnsi="Times New Roman" w:eastAsia="方正仿宋_GBK"/>
                <w:bCs/>
                <w:color w:val="000000"/>
                <w:sz w:val="18"/>
                <w:szCs w:val="18"/>
                <w:lang w:val="en-US" w:eastAsia="zh-CN" w:bidi="ar"/>
              </w:rPr>
              <w:t>招募</w:t>
            </w:r>
            <w:r>
              <w:rPr>
                <w:rFonts w:ascii="Times New Roman" w:hAnsi="Times New Roman" w:eastAsia="方正仿宋_GBK"/>
                <w:bCs/>
                <w:color w:val="000000"/>
                <w:sz w:val="18"/>
                <w:szCs w:val="18"/>
                <w:lang w:bidi="ar"/>
              </w:rPr>
              <w:t>人员须保证所填内容准确真实，如有虚假情况，一经查实将取消</w:t>
            </w:r>
            <w:r>
              <w:rPr>
                <w:rFonts w:hint="eastAsia" w:ascii="Times New Roman" w:hAnsi="Times New Roman" w:eastAsia="方正仿宋_GBK"/>
                <w:bCs/>
                <w:color w:val="000000"/>
                <w:sz w:val="18"/>
                <w:szCs w:val="18"/>
                <w:lang w:val="en-US" w:eastAsia="zh-CN" w:bidi="ar"/>
              </w:rPr>
              <w:t>招募</w:t>
            </w:r>
            <w:r>
              <w:rPr>
                <w:rFonts w:ascii="Times New Roman" w:hAnsi="Times New Roman" w:eastAsia="方正仿宋_GBK"/>
                <w:bCs/>
                <w:color w:val="000000"/>
                <w:sz w:val="18"/>
                <w:szCs w:val="18"/>
                <w:lang w:bidi="ar"/>
              </w:rPr>
              <w:t>资格；</w:t>
            </w:r>
          </w:p>
          <w:p w14:paraId="797036E7">
            <w:pPr>
              <w:spacing w:line="240" w:lineRule="exact"/>
              <w:rPr>
                <w:rFonts w:ascii="Times New Roman" w:hAnsi="Times New Roman" w:eastAsia="方正仿宋_GBK"/>
                <w:bCs/>
                <w:color w:val="000000"/>
                <w:sz w:val="18"/>
                <w:szCs w:val="18"/>
                <w:lang w:bidi="ar"/>
              </w:rPr>
            </w:pPr>
            <w:r>
              <w:rPr>
                <w:rFonts w:ascii="Times New Roman" w:hAnsi="Times New Roman" w:eastAsia="方正仿宋_GBK"/>
                <w:bCs/>
                <w:color w:val="000000"/>
                <w:sz w:val="18"/>
                <w:szCs w:val="18"/>
                <w:lang w:bidi="ar"/>
              </w:rPr>
              <w:t xml:space="preserve">     3.本表一式</w:t>
            </w:r>
            <w:r>
              <w:rPr>
                <w:rFonts w:hint="eastAsia" w:ascii="Times New Roman" w:hAnsi="Times New Roman" w:eastAsia="方正仿宋_GBK"/>
                <w:bCs/>
                <w:color w:val="000000"/>
                <w:sz w:val="18"/>
                <w:szCs w:val="18"/>
                <w:lang w:val="en-US" w:eastAsia="zh-CN" w:bidi="ar"/>
              </w:rPr>
              <w:t>两</w:t>
            </w:r>
            <w:r>
              <w:rPr>
                <w:rFonts w:ascii="Times New Roman" w:hAnsi="Times New Roman" w:eastAsia="方正仿宋_GBK"/>
                <w:bCs/>
                <w:color w:val="000000"/>
                <w:sz w:val="18"/>
                <w:szCs w:val="18"/>
                <w:lang w:bidi="ar"/>
              </w:rPr>
              <w:t xml:space="preserve">份。 </w:t>
            </w:r>
            <w:r>
              <w:rPr>
                <w:rStyle w:val="17"/>
                <w:rFonts w:ascii="Times New Roman" w:hAnsi="Times New Roman" w:eastAsia="方正仿宋_GBK"/>
                <w:bCs/>
                <w:sz w:val="18"/>
                <w:szCs w:val="18"/>
                <w:lang w:bidi="ar"/>
              </w:rPr>
              <w:t xml:space="preserve">                          </w:t>
            </w:r>
          </w:p>
        </w:tc>
      </w:tr>
    </w:tbl>
    <w:p w14:paraId="05EF6AE3">
      <w:pPr>
        <w:ind w:left="0" w:leftChars="0" w:firstLine="0" w:firstLineChars="0"/>
        <w:rPr>
          <w:rFonts w:ascii="Times New Roman" w:hAnsi="Times New Roman"/>
          <w:lang w:val="en-US" w:eastAsia="zh-CN"/>
        </w:rPr>
        <w:sectPr>
          <w:pgSz w:w="11906" w:h="16838"/>
          <w:pgMar w:top="2098" w:right="1531" w:bottom="1587" w:left="1531" w:header="2098" w:footer="1587" w:gutter="0"/>
          <w:pgBorders>
            <w:top w:val="none" w:sz="0" w:space="0"/>
            <w:left w:val="none" w:sz="0" w:space="0"/>
            <w:bottom w:val="none" w:sz="0" w:space="0"/>
            <w:right w:val="none" w:sz="0" w:space="0"/>
          </w:pgBorders>
          <w:pgNumType w:fmt="decimal"/>
          <w:cols w:space="720" w:num="1"/>
          <w:rtlGutter w:val="0"/>
          <w:docGrid w:linePitch="312" w:charSpace="0"/>
        </w:sectPr>
      </w:pPr>
    </w:p>
    <w:p w14:paraId="3D65F7D5">
      <w:pPr>
        <w:keepNext w:val="0"/>
        <w:keepLines w:val="0"/>
        <w:pageBreakBefore w:val="0"/>
        <w:widowControl/>
        <w:kinsoku/>
        <w:wordWrap/>
        <w:overflowPunct/>
        <w:topLinePunct w:val="0"/>
        <w:autoSpaceDE/>
        <w:autoSpaceDN/>
        <w:bidi w:val="0"/>
        <w:snapToGrid/>
        <w:spacing w:line="540" w:lineRule="exact"/>
        <w:ind w:firstLine="0" w:firstLineChars="0"/>
        <w:jc w:val="left"/>
        <w:rPr>
          <w:rFonts w:hint="eastAsia" w:ascii="Times New Roman" w:hAnsi="Times New Roman" w:eastAsia="黑体"/>
          <w:color w:val="000000"/>
          <w:kern w:val="2"/>
          <w:sz w:val="32"/>
          <w:szCs w:val="32"/>
          <w:lang w:bidi="ar-SA"/>
        </w:rPr>
      </w:pPr>
      <w:r>
        <w:rPr>
          <w:rFonts w:hint="eastAsia" w:ascii="Times New Roman" w:hAnsi="Times New Roman" w:eastAsia="黑体"/>
          <w:color w:val="000000"/>
          <w:kern w:val="2"/>
          <w:sz w:val="32"/>
          <w:szCs w:val="32"/>
          <w:lang w:bidi="ar-SA"/>
        </w:rPr>
        <w:t>附件</w:t>
      </w:r>
      <w:r>
        <w:rPr>
          <w:rFonts w:hint="eastAsia" w:ascii="Times New Roman" w:hAnsi="Times New Roman" w:eastAsia="黑体"/>
          <w:color w:val="000000"/>
          <w:kern w:val="2"/>
          <w:sz w:val="32"/>
          <w:szCs w:val="32"/>
          <w:lang w:val="en-US" w:eastAsia="zh-CN" w:bidi="ar-SA"/>
        </w:rPr>
        <w:t>3</w:t>
      </w:r>
    </w:p>
    <w:p w14:paraId="07A1A5F3">
      <w:pPr>
        <w:keepNext w:val="0"/>
        <w:keepLines w:val="0"/>
        <w:pageBreakBefore w:val="0"/>
        <w:kinsoku/>
        <w:wordWrap/>
        <w:overflowPunct/>
        <w:topLinePunct w:val="0"/>
        <w:autoSpaceDE/>
        <w:autoSpaceDN/>
        <w:bidi w:val="0"/>
        <w:snapToGrid/>
        <w:spacing w:line="540" w:lineRule="exact"/>
        <w:ind w:firstLine="0" w:firstLineChars="0"/>
        <w:jc w:val="center"/>
        <w:rPr>
          <w:rFonts w:hint="eastAsia" w:ascii="Times New Roman" w:hAnsi="Times New Roman" w:eastAsia="方正小标宋简体"/>
          <w:kern w:val="0"/>
          <w:sz w:val="44"/>
          <w:szCs w:val="44"/>
          <w:lang w:eastAsia="zh-CN"/>
        </w:rPr>
      </w:pPr>
    </w:p>
    <w:p w14:paraId="01D96A76">
      <w:pPr>
        <w:keepNext w:val="0"/>
        <w:keepLines w:val="0"/>
        <w:pageBreakBefore w:val="0"/>
        <w:kinsoku/>
        <w:wordWrap/>
        <w:overflowPunct/>
        <w:topLinePunct w:val="0"/>
        <w:autoSpaceDE/>
        <w:autoSpaceDN/>
        <w:bidi w:val="0"/>
        <w:snapToGrid/>
        <w:spacing w:line="540" w:lineRule="exact"/>
        <w:ind w:firstLine="0" w:firstLineChars="0"/>
        <w:jc w:val="center"/>
        <w:rPr>
          <w:rFonts w:hint="eastAsia" w:ascii="Times New Roman" w:hAnsi="Times New Roman" w:eastAsia="方正小标宋简体"/>
          <w:kern w:val="0"/>
          <w:sz w:val="44"/>
          <w:szCs w:val="44"/>
          <w:lang w:eastAsia="zh-CN"/>
        </w:rPr>
      </w:pPr>
      <w:r>
        <w:rPr>
          <w:rFonts w:hint="eastAsia" w:ascii="Times New Roman" w:hAnsi="Times New Roman" w:eastAsia="方正小标宋简体"/>
          <w:kern w:val="0"/>
          <w:sz w:val="44"/>
          <w:szCs w:val="44"/>
          <w:lang w:eastAsia="zh-CN"/>
        </w:rPr>
        <w:t>罗江区</w:t>
      </w:r>
      <w:r>
        <w:rPr>
          <w:rFonts w:hint="eastAsia" w:ascii="Times New Roman" w:hAnsi="Times New Roman" w:eastAsia="方正小标宋简体"/>
          <w:kern w:val="0"/>
          <w:sz w:val="44"/>
          <w:szCs w:val="44"/>
          <w:lang w:val="en-US" w:eastAsia="zh-CN"/>
        </w:rPr>
        <w:t>2026年</w:t>
      </w:r>
      <w:r>
        <w:rPr>
          <w:rFonts w:hint="eastAsia" w:ascii="Times New Roman" w:hAnsi="Times New Roman" w:eastAsia="方正小标宋简体"/>
          <w:kern w:val="0"/>
          <w:sz w:val="44"/>
          <w:szCs w:val="44"/>
          <w:lang w:eastAsia="zh-CN"/>
        </w:rPr>
        <w:t>社会工作服务岗</w:t>
      </w:r>
      <w:r>
        <w:rPr>
          <w:rFonts w:ascii="Times New Roman" w:hAnsi="Times New Roman" w:eastAsia="方正小标宋简体"/>
          <w:kern w:val="0"/>
          <w:sz w:val="44"/>
          <w:szCs w:val="44"/>
        </w:rPr>
        <w:t>报考承诺书</w:t>
      </w:r>
    </w:p>
    <w:p w14:paraId="3E370F70">
      <w:pPr>
        <w:keepNext w:val="0"/>
        <w:keepLines w:val="0"/>
        <w:pageBreakBefore w:val="0"/>
        <w:widowControl w:val="0"/>
        <w:kinsoku/>
        <w:wordWrap/>
        <w:overflowPunct/>
        <w:topLinePunct w:val="0"/>
        <w:autoSpaceDE/>
        <w:autoSpaceDN/>
        <w:bidi w:val="0"/>
        <w:snapToGrid/>
        <w:spacing w:before="120" w:after="120" w:line="500" w:lineRule="exact"/>
        <w:ind w:left="0" w:leftChars="0" w:firstLine="0" w:firstLineChars="0"/>
        <w:jc w:val="both"/>
        <w:rPr>
          <w:rFonts w:ascii="Times New Roman" w:hAnsi="Times New Roman" w:eastAsia="仿宋_GB2312"/>
          <w:kern w:val="2"/>
          <w:sz w:val="32"/>
          <w:szCs w:val="24"/>
          <w:lang w:val="en-US" w:eastAsia="zh-CN" w:bidi="ar-SA"/>
        </w:rPr>
      </w:pPr>
    </w:p>
    <w:p w14:paraId="5B22952E">
      <w:pPr>
        <w:keepNext w:val="0"/>
        <w:keepLines w:val="0"/>
        <w:pageBreakBefore w:val="0"/>
        <w:widowControl w:val="0"/>
        <w:kinsoku/>
        <w:wordWrap/>
        <w:overflowPunct/>
        <w:topLinePunct w:val="0"/>
        <w:autoSpaceDE/>
        <w:autoSpaceDN/>
        <w:bidi w:val="0"/>
        <w:snapToGrid/>
        <w:spacing w:line="579" w:lineRule="exact"/>
        <w:jc w:val="both"/>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中共德阳市罗江区</w:t>
      </w:r>
      <w:r>
        <w:rPr>
          <w:rFonts w:ascii="Times New Roman" w:hAnsi="Times New Roman" w:eastAsia="仿宋_GB2312"/>
          <w:kern w:val="2"/>
          <w:sz w:val="32"/>
          <w:szCs w:val="24"/>
          <w:lang w:val="en-US" w:eastAsia="zh-CN" w:bidi="ar-SA"/>
        </w:rPr>
        <w:t>委</w:t>
      </w:r>
      <w:r>
        <w:rPr>
          <w:rFonts w:hint="eastAsia" w:ascii="Times New Roman" w:hAnsi="Times New Roman" w:eastAsia="仿宋_GB2312"/>
          <w:kern w:val="2"/>
          <w:sz w:val="32"/>
          <w:szCs w:val="24"/>
          <w:lang w:val="en-US" w:eastAsia="zh-CN" w:bidi="ar-SA"/>
        </w:rPr>
        <w:t>社会工作</w:t>
      </w:r>
      <w:r>
        <w:rPr>
          <w:rFonts w:ascii="Times New Roman" w:hAnsi="Times New Roman" w:eastAsia="仿宋_GB2312"/>
          <w:kern w:val="2"/>
          <w:sz w:val="32"/>
          <w:szCs w:val="24"/>
          <w:lang w:val="en-US" w:eastAsia="zh-CN" w:bidi="ar-SA"/>
        </w:rPr>
        <w:t>部</w:t>
      </w:r>
      <w:r>
        <w:rPr>
          <w:rFonts w:hint="eastAsia" w:ascii="Times New Roman" w:hAnsi="Times New Roman" w:eastAsia="仿宋_GB2312"/>
          <w:kern w:val="2"/>
          <w:sz w:val="32"/>
          <w:szCs w:val="24"/>
          <w:lang w:val="en-US" w:eastAsia="zh-CN" w:bidi="ar-SA"/>
        </w:rPr>
        <w:t>、德阳市罗江区卫生健康局、德阳市罗江区信访局</w:t>
      </w:r>
      <w:r>
        <w:rPr>
          <w:rFonts w:ascii="Times New Roman" w:hAnsi="Times New Roman" w:eastAsia="仿宋_GB2312"/>
          <w:kern w:val="2"/>
          <w:sz w:val="32"/>
          <w:szCs w:val="24"/>
          <w:lang w:val="en-US" w:eastAsia="zh-CN" w:bidi="ar-SA"/>
        </w:rPr>
        <w:t>：</w:t>
      </w:r>
    </w:p>
    <w:p w14:paraId="7697035C">
      <w:pPr>
        <w:keepNext w:val="0"/>
        <w:keepLines w:val="0"/>
        <w:pageBreakBefore w:val="0"/>
        <w:widowControl w:val="0"/>
        <w:kinsoku/>
        <w:wordWrap/>
        <w:overflowPunct/>
        <w:topLinePunct w:val="0"/>
        <w:autoSpaceDE/>
        <w:autoSpaceDN/>
        <w:bidi w:val="0"/>
        <w:snapToGrid/>
        <w:spacing w:line="500" w:lineRule="exact"/>
        <w:ind w:leftChars="0"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本人        ，公民身份号码为                    ，自愿报名参加</w:t>
      </w:r>
      <w:r>
        <w:rPr>
          <w:rFonts w:hint="eastAsia" w:ascii="Times New Roman" w:hAnsi="Times New Roman" w:eastAsia="仿宋_GB2312"/>
          <w:kern w:val="2"/>
          <w:sz w:val="32"/>
          <w:szCs w:val="24"/>
          <w:lang w:val="en-US" w:eastAsia="zh-CN" w:bidi="ar-SA"/>
        </w:rPr>
        <w:t>罗江区2026年社会工作服务岗</w:t>
      </w:r>
      <w:r>
        <w:rPr>
          <w:rFonts w:ascii="Times New Roman" w:hAnsi="Times New Roman" w:eastAsia="仿宋_GB2312"/>
          <w:kern w:val="2"/>
          <w:sz w:val="32"/>
          <w:szCs w:val="24"/>
          <w:lang w:val="en-US" w:eastAsia="zh-CN" w:bidi="ar-SA"/>
        </w:rPr>
        <w:t>公开</w:t>
      </w:r>
      <w:r>
        <w:rPr>
          <w:rFonts w:hint="eastAsia" w:ascii="Times New Roman" w:hAnsi="Times New Roman" w:eastAsia="仿宋_GB2312"/>
          <w:kern w:val="2"/>
          <w:sz w:val="32"/>
          <w:szCs w:val="24"/>
          <w:lang w:val="en-US" w:eastAsia="zh-CN" w:bidi="ar-SA"/>
        </w:rPr>
        <w:t>招募</w:t>
      </w:r>
      <w:r>
        <w:rPr>
          <w:rFonts w:ascii="Times New Roman" w:hAnsi="Times New Roman" w:eastAsia="仿宋_GB2312"/>
          <w:kern w:val="2"/>
          <w:sz w:val="32"/>
          <w:szCs w:val="24"/>
          <w:lang w:val="en-US" w:eastAsia="zh-CN" w:bidi="ar-SA"/>
        </w:rPr>
        <w:t>考试，在报考过程中我将自觉遵守相关规定，现郑重承诺：</w:t>
      </w:r>
    </w:p>
    <w:p w14:paraId="5DA8823C">
      <w:pPr>
        <w:keepNext w:val="0"/>
        <w:keepLines w:val="0"/>
        <w:pageBreakBefore w:val="0"/>
        <w:widowControl w:val="0"/>
        <w:kinsoku/>
        <w:wordWrap/>
        <w:overflowPunct/>
        <w:topLinePunct w:val="0"/>
        <w:autoSpaceDE/>
        <w:autoSpaceDN/>
        <w:bidi w:val="0"/>
        <w:snapToGrid/>
        <w:spacing w:line="500" w:lineRule="exact"/>
        <w:ind w:leftChars="0"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1.本人已仔细阅读《德阳市罗江区2026年社会工作服务岗招募公告》，理解其内容，符合报考条件，知晓</w:t>
      </w:r>
      <w:r>
        <w:rPr>
          <w:rFonts w:hint="eastAsia" w:ascii="Times New Roman" w:hAnsi="Times New Roman" w:eastAsia="仿宋_GB2312"/>
          <w:kern w:val="2"/>
          <w:sz w:val="32"/>
          <w:szCs w:val="24"/>
          <w:lang w:val="en-US" w:eastAsia="zh-CN" w:bidi="ar-SA"/>
        </w:rPr>
        <w:t>招募</w:t>
      </w:r>
      <w:r>
        <w:rPr>
          <w:rFonts w:ascii="Times New Roman" w:hAnsi="Times New Roman" w:eastAsia="仿宋_GB2312"/>
          <w:kern w:val="2"/>
          <w:sz w:val="32"/>
          <w:szCs w:val="24"/>
          <w:lang w:val="en-US" w:eastAsia="zh-CN" w:bidi="ar-SA"/>
        </w:rPr>
        <w:t>程序及相关要求，提供的个人信息、证明资料、证件等真实、准确，并能自觉遵守公开考核</w:t>
      </w:r>
      <w:r>
        <w:rPr>
          <w:rFonts w:hint="eastAsia" w:ascii="Times New Roman" w:hAnsi="Times New Roman" w:eastAsia="仿宋_GB2312"/>
          <w:kern w:val="2"/>
          <w:sz w:val="32"/>
          <w:szCs w:val="24"/>
          <w:lang w:val="en-US" w:eastAsia="zh-CN" w:bidi="ar-SA"/>
        </w:rPr>
        <w:t>招募</w:t>
      </w:r>
      <w:r>
        <w:rPr>
          <w:rFonts w:ascii="Times New Roman" w:hAnsi="Times New Roman" w:eastAsia="仿宋_GB2312"/>
          <w:kern w:val="2"/>
          <w:sz w:val="32"/>
          <w:szCs w:val="24"/>
          <w:lang w:val="en-US" w:eastAsia="zh-CN" w:bidi="ar-SA"/>
        </w:rPr>
        <w:t>的各项规定，诚实守信，严守纪律，认真履行报考人员的义务。</w:t>
      </w:r>
    </w:p>
    <w:p w14:paraId="67F768B2">
      <w:pPr>
        <w:keepNext w:val="0"/>
        <w:keepLines w:val="0"/>
        <w:pageBreakBefore w:val="0"/>
        <w:widowControl w:val="0"/>
        <w:kinsoku/>
        <w:wordWrap/>
        <w:overflowPunct/>
        <w:topLinePunct w:val="0"/>
        <w:autoSpaceDE/>
        <w:autoSpaceDN/>
        <w:bidi w:val="0"/>
        <w:snapToGrid/>
        <w:spacing w:line="500" w:lineRule="exact"/>
        <w:ind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2.本人目前处于未就业状态，未与任何机关、企事业单位、社会团体、个体工商户建立劳动关系、人事聘用关系，不存在在岗、兼职、劳务派遣、灵活就业等任何用工情形</w:t>
      </w:r>
      <w:r>
        <w:rPr>
          <w:rFonts w:hint="eastAsia" w:ascii="Times New Roman" w:hAnsi="Times New Roman" w:eastAsia="仿宋_GB2312"/>
          <w:kern w:val="2"/>
          <w:sz w:val="32"/>
          <w:szCs w:val="24"/>
          <w:lang w:val="en-US" w:eastAsia="zh-CN" w:bidi="ar-SA"/>
        </w:rPr>
        <w:t>。</w:t>
      </w:r>
    </w:p>
    <w:p w14:paraId="256C8C5F">
      <w:pPr>
        <w:keepNext w:val="0"/>
        <w:keepLines w:val="0"/>
        <w:pageBreakBefore w:val="0"/>
        <w:widowControl w:val="0"/>
        <w:kinsoku/>
        <w:wordWrap/>
        <w:overflowPunct/>
        <w:topLinePunct w:val="0"/>
        <w:autoSpaceDE/>
        <w:autoSpaceDN/>
        <w:bidi w:val="0"/>
        <w:snapToGrid/>
        <w:spacing w:line="500" w:lineRule="exact"/>
        <w:ind w:leftChars="0"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3.本人无法律法规及招考公告规定不得报考的情形：无刑事犯罪记录、无失信联合惩戒记录、无公职考试违纪作弊记录。</w:t>
      </w:r>
    </w:p>
    <w:p w14:paraId="78D563DA">
      <w:pPr>
        <w:keepNext w:val="0"/>
        <w:keepLines w:val="0"/>
        <w:pageBreakBefore w:val="0"/>
        <w:widowControl w:val="0"/>
        <w:kinsoku/>
        <w:wordWrap/>
        <w:overflowPunct/>
        <w:topLinePunct w:val="0"/>
        <w:autoSpaceDE/>
        <w:autoSpaceDN/>
        <w:bidi w:val="0"/>
        <w:snapToGrid/>
        <w:spacing w:line="500" w:lineRule="exact"/>
        <w:ind w:left="0" w:leftChars="0" w:firstLine="640" w:firstLineChars="200"/>
        <w:jc w:val="both"/>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4.</w:t>
      </w:r>
      <w:r>
        <w:rPr>
          <w:rFonts w:ascii="Times New Roman" w:hAnsi="Times New Roman" w:eastAsia="仿宋_GB2312"/>
          <w:kern w:val="2"/>
          <w:sz w:val="32"/>
          <w:szCs w:val="24"/>
          <w:lang w:val="en-US" w:eastAsia="zh-CN" w:bidi="ar-SA"/>
        </w:rPr>
        <w:t>本人保证报名信息、资格复审、体检、考察、聘用全过程如实配合核查，自愿接受人社、档案、社保等部门核验就业、社保、劳动关系信息。</w:t>
      </w:r>
    </w:p>
    <w:p w14:paraId="396A1E82">
      <w:pPr>
        <w:keepNext w:val="0"/>
        <w:keepLines w:val="0"/>
        <w:pageBreakBefore w:val="0"/>
        <w:widowControl w:val="0"/>
        <w:kinsoku/>
        <w:wordWrap/>
        <w:overflowPunct/>
        <w:topLinePunct w:val="0"/>
        <w:autoSpaceDE/>
        <w:autoSpaceDN/>
        <w:bidi w:val="0"/>
        <w:snapToGrid/>
        <w:spacing w:line="500" w:lineRule="exact"/>
        <w:ind w:left="0" w:leftChars="0" w:firstLine="640" w:firstLineChars="200"/>
        <w:jc w:val="both"/>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 xml:space="preserve">5.本人身份类别符合以下对应情形（请在符合选项前打“√”，仅限勾选对应类别）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 xml:space="preserve">2026届毕业生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 xml:space="preserve">防止返贫致贫对象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 xml:space="preserve">继续帮扶的脱贫人口家庭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 xml:space="preserve">低保家庭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 xml:space="preserve">零就业家庭  </w:t>
      </w:r>
      <w:r>
        <w:rPr>
          <w:rFonts w:hint="eastAsia" w:ascii="Times New Roman" w:hAnsi="Times New Roman" w:eastAsia="仿宋_GB2312"/>
          <w:kern w:val="2"/>
          <w:sz w:val="32"/>
          <w:szCs w:val="24"/>
          <w:lang w:val="en-US" w:eastAsia="zh-CN" w:bidi="ar-SA"/>
        </w:rPr>
        <w:sym w:font="Wingdings 2" w:char="F0A3"/>
      </w:r>
      <w:r>
        <w:rPr>
          <w:rFonts w:hint="eastAsia" w:ascii="Times New Roman" w:hAnsi="Times New Roman" w:eastAsia="仿宋_GB2312"/>
          <w:kern w:val="2"/>
          <w:sz w:val="32"/>
          <w:szCs w:val="24"/>
          <w:lang w:val="en-US" w:eastAsia="zh-CN" w:bidi="ar-SA"/>
        </w:rPr>
        <w:t>残疾等困难高校毕业生</w:t>
      </w:r>
    </w:p>
    <w:p w14:paraId="25BA74B9">
      <w:pPr>
        <w:keepNext w:val="0"/>
        <w:keepLines w:val="0"/>
        <w:pageBreakBefore w:val="0"/>
        <w:widowControl w:val="0"/>
        <w:kinsoku/>
        <w:wordWrap/>
        <w:overflowPunct/>
        <w:topLinePunct w:val="0"/>
        <w:autoSpaceDE/>
        <w:autoSpaceDN/>
        <w:bidi w:val="0"/>
        <w:snapToGrid/>
        <w:spacing w:line="500" w:lineRule="exact"/>
        <w:ind w:left="0" w:leftChars="0"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上述承诺若有达不到或不属实的，均作取消本人公开</w:t>
      </w:r>
      <w:r>
        <w:rPr>
          <w:rFonts w:hint="eastAsia" w:ascii="Times New Roman" w:hAnsi="Times New Roman" w:eastAsia="仿宋_GB2312"/>
          <w:kern w:val="2"/>
          <w:sz w:val="32"/>
          <w:szCs w:val="24"/>
          <w:lang w:val="en-US" w:eastAsia="zh-CN" w:bidi="ar-SA"/>
        </w:rPr>
        <w:t>招募</w:t>
      </w:r>
      <w:r>
        <w:rPr>
          <w:rFonts w:ascii="Times New Roman" w:hAnsi="Times New Roman" w:eastAsia="仿宋_GB2312"/>
          <w:kern w:val="2"/>
          <w:sz w:val="32"/>
          <w:szCs w:val="24"/>
          <w:lang w:val="en-US" w:eastAsia="zh-CN" w:bidi="ar-SA"/>
        </w:rPr>
        <w:t>资格处理。</w:t>
      </w:r>
    </w:p>
    <w:p w14:paraId="66553798">
      <w:pPr>
        <w:keepNext w:val="0"/>
        <w:keepLines w:val="0"/>
        <w:pageBreakBefore w:val="0"/>
        <w:widowControl w:val="0"/>
        <w:kinsoku/>
        <w:wordWrap/>
        <w:overflowPunct/>
        <w:topLinePunct w:val="0"/>
        <w:autoSpaceDE/>
        <w:autoSpaceDN/>
        <w:bidi w:val="0"/>
        <w:snapToGrid/>
        <w:spacing w:line="500" w:lineRule="exact"/>
        <w:ind w:leftChars="0" w:firstLine="640" w:firstLineChars="2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 xml:space="preserve">                          承诺人签名：</w:t>
      </w:r>
    </w:p>
    <w:p w14:paraId="1A26A1A3">
      <w:pPr>
        <w:keepNext w:val="0"/>
        <w:keepLines w:val="0"/>
        <w:pageBreakBefore w:val="0"/>
        <w:widowControl w:val="0"/>
        <w:kinsoku/>
        <w:wordWrap/>
        <w:overflowPunct/>
        <w:topLinePunct w:val="0"/>
        <w:autoSpaceDE/>
        <w:autoSpaceDN/>
        <w:bidi w:val="0"/>
        <w:snapToGrid/>
        <w:spacing w:line="500" w:lineRule="exact"/>
        <w:ind w:leftChars="0" w:firstLine="5120" w:firstLineChars="1600"/>
        <w:jc w:val="both"/>
        <w:rPr>
          <w:rFonts w:ascii="Times New Roman" w:hAnsi="Times New Roman" w:eastAsia="仿宋_GB2312"/>
          <w:kern w:val="2"/>
          <w:sz w:val="32"/>
          <w:szCs w:val="24"/>
          <w:lang w:val="en-US" w:eastAsia="zh-CN" w:bidi="ar-SA"/>
        </w:rPr>
      </w:pPr>
      <w:r>
        <w:rPr>
          <w:rFonts w:ascii="Times New Roman" w:hAnsi="Times New Roman" w:eastAsia="仿宋_GB2312"/>
          <w:kern w:val="2"/>
          <w:sz w:val="32"/>
          <w:szCs w:val="24"/>
          <w:lang w:val="en-US" w:eastAsia="zh-CN" w:bidi="ar-SA"/>
        </w:rPr>
        <w:t>______年___月___日</w:t>
      </w:r>
    </w:p>
    <w:p w14:paraId="78C2770B"/>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楷体_GBK">
    <w:altName w:val="微软雅黑"/>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167F6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21"/>
    <w:basedOn w:val="1"/>
    <w:uiPriority w:val="0"/>
    <w:pPr>
      <w:spacing w:before="100" w:beforeAutospacing="1" w:after="100" w:afterAutospacing="1"/>
      <w:jc w:val="left"/>
      <w:outlineLvl w:val="1"/>
    </w:pPr>
    <w:rPr>
      <w:rFonts w:hint="eastAsia" w:ascii="宋体" w:hAnsi="宋体" w:eastAsia="宋体"/>
      <w:b/>
      <w:bCs/>
      <w:kern w:val="0"/>
      <w:sz w:val="36"/>
      <w:szCs w:val="36"/>
      <w:lang w:val="en-US" w:eastAsia="zh-CN" w:bidi="ar"/>
    </w:rPr>
  </w:style>
  <w:style w:type="character" w:customStyle="1" w:styleId="5">
    <w:name w:val="默认段落字体11"/>
    <w:link w:val="1"/>
    <w:qFormat/>
    <w:uiPriority w:val="0"/>
  </w:style>
  <w:style w:type="table" w:customStyle="1" w:styleId="6">
    <w:name w:val="普通表格1"/>
    <w:semiHidden/>
    <w:qFormat/>
    <w:uiPriority w:val="0"/>
  </w:style>
  <w:style w:type="paragraph" w:customStyle="1" w:styleId="7">
    <w:name w:val="题注1"/>
    <w:basedOn w:val="1"/>
    <w:uiPriority w:val="0"/>
    <w:pPr>
      <w:widowControl w:val="0"/>
      <w:suppressLineNumbers/>
      <w:suppressAutoHyphens/>
      <w:spacing w:before="120" w:after="120"/>
    </w:pPr>
    <w:rPr>
      <w:i/>
      <w:iCs/>
      <w:sz w:val="24"/>
      <w:szCs w:val="24"/>
    </w:rPr>
  </w:style>
  <w:style w:type="paragraph" w:customStyle="1" w:styleId="8">
    <w:name w:val="正文文本1"/>
    <w:basedOn w:val="1"/>
    <w:uiPriority w:val="0"/>
    <w:pPr>
      <w:spacing w:before="0" w:after="140" w:line="276" w:lineRule="auto"/>
    </w:pPr>
  </w:style>
  <w:style w:type="paragraph" w:customStyle="1" w:styleId="9">
    <w:name w:val="页脚1"/>
    <w:basedOn w:val="1"/>
    <w:uiPriority w:val="0"/>
    <w:pPr>
      <w:tabs>
        <w:tab w:val="center" w:pos="4153"/>
        <w:tab w:val="right" w:pos="8306"/>
      </w:tabs>
      <w:snapToGrid w:val="0"/>
      <w:jc w:val="left"/>
    </w:pPr>
    <w:rPr>
      <w:sz w:val="18"/>
    </w:rPr>
  </w:style>
  <w:style w:type="paragraph" w:customStyle="1" w:styleId="10">
    <w:name w:val="列表1"/>
    <w:basedOn w:val="8"/>
    <w:uiPriority w:val="0"/>
  </w:style>
  <w:style w:type="paragraph" w:customStyle="1" w:styleId="11">
    <w:name w:val="普通(网站)1"/>
    <w:basedOn w:val="1"/>
    <w:uiPriority w:val="0"/>
    <w:pPr>
      <w:spacing w:before="100" w:beforeAutospacing="1" w:after="100" w:afterAutospacing="1"/>
      <w:ind w:left="0" w:right="0"/>
      <w:jc w:val="left"/>
    </w:pPr>
    <w:rPr>
      <w:kern w:val="0"/>
      <w:sz w:val="24"/>
      <w:lang w:val="en-US" w:eastAsia="zh-CN" w:bidi="ar"/>
    </w:rPr>
  </w:style>
  <w:style w:type="paragraph" w:customStyle="1" w:styleId="12">
    <w:name w:val="正文首行缩进1"/>
    <w:basedOn w:val="8"/>
    <w:uiPriority w:val="0"/>
    <w:pPr>
      <w:ind w:firstLine="420"/>
    </w:pPr>
  </w:style>
  <w:style w:type="character" w:customStyle="1" w:styleId="13">
    <w:name w:val="要点1"/>
    <w:basedOn w:val="5"/>
    <w:link w:val="1"/>
    <w:uiPriority w:val="0"/>
    <w:rPr>
      <w:b/>
    </w:rPr>
  </w:style>
  <w:style w:type="character" w:customStyle="1" w:styleId="14">
    <w:name w:val="默认段落字体1"/>
    <w:link w:val="1"/>
    <w:uiPriority w:val="0"/>
  </w:style>
  <w:style w:type="paragraph" w:customStyle="1" w:styleId="15">
    <w:name w:val="Heading"/>
    <w:basedOn w:val="1"/>
    <w:uiPriority w:val="0"/>
    <w:pPr>
      <w:keepNext/>
      <w:widowControl w:val="0"/>
      <w:suppressAutoHyphens/>
      <w:spacing w:before="240" w:after="120"/>
    </w:pPr>
    <w:rPr>
      <w:rFonts w:ascii="Liberation Sans" w:hAnsi="Liberation Sans" w:eastAsia="Noto Sans CJK SC Regular"/>
      <w:sz w:val="28"/>
      <w:szCs w:val="28"/>
      <w:lang w:bidi="ar-SA"/>
    </w:rPr>
  </w:style>
  <w:style w:type="paragraph" w:customStyle="1" w:styleId="16">
    <w:name w:val="Index"/>
    <w:basedOn w:val="1"/>
    <w:uiPriority w:val="0"/>
    <w:pPr>
      <w:widowControl w:val="0"/>
      <w:suppressLineNumbers/>
      <w:suppressAutoHyphens/>
    </w:pPr>
  </w:style>
  <w:style w:type="character" w:customStyle="1" w:styleId="17">
    <w:name w:val="font61"/>
    <w:basedOn w:val="5"/>
    <w:link w:val="1"/>
    <w:uiPriority w:val="0"/>
    <w:rPr>
      <w:rFonts w:ascii="宋体" w:hAnsi="宋体" w:eastAsia="宋体"/>
      <w:color w:val="000000"/>
      <w:sz w:val="17"/>
      <w:szCs w:val="17"/>
      <w:u w:val="none"/>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6020</Words>
  <Characters>6604</Characters>
  <Lines>0</Lines>
  <Paragraphs>0</Paragraphs>
  <TotalTime>0</TotalTime>
  <ScaleCrop>false</ScaleCrop>
  <LinksUpToDate>false</LinksUpToDate>
  <CharactersWithSpaces>6611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2026-07-13T09:07:47Z</dcterms:created>
  <dc:creator>阁主</dc:creator>
  <cp:lastModifiedBy>阁主</cp:lastModifiedBy>
  <dcterms:modified xsi:type="dcterms:W3CDTF">2026-07-13T09:08:08Z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eyJoZGlkIjoiZDcxOTQxNjRmMGVhMmVkMDUzYzRiMTg3ZTJjZGFkNjEiLCJ1c2VySWQiOiIyOTI2NjQ0ODUifQ==</vt:lpwstr>
  </property>
  <property fmtid="{D5CDD505-2E9C-101B-9397-08002B2CF9AE}" pid="3" name="KSOProductBuildVer">
    <vt:lpwstr>2052-12.1.0.26895</vt:lpwstr>
  </property>
  <property fmtid="{D5CDD505-2E9C-101B-9397-08002B2CF9AE}" pid="4" name="ICV">
    <vt:lpwstr>96FD04E3E4DC47B6B45647D1BF5AC0DB_12</vt:lpwstr>
  </property>
</Properties>
</file>