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1779"/>
        <w:gridCol w:w="2976"/>
        <w:gridCol w:w="5618"/>
        <w:gridCol w:w="2290"/>
      </w:tblGrid>
      <w:tr w14:paraId="7D154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920" w:type="dxa"/>
            <w:gridSpan w:val="5"/>
            <w:shd w:val="clear" w:color="auto" w:fill="auto"/>
            <w:vAlign w:val="center"/>
          </w:tcPr>
          <w:p w14:paraId="4AE67AE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 xml:space="preserve"> 附件1</w:t>
            </w:r>
          </w:p>
        </w:tc>
      </w:tr>
      <w:tr w14:paraId="50905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13920" w:type="dxa"/>
            <w:gridSpan w:val="5"/>
            <w:shd w:val="clear" w:color="auto" w:fill="auto"/>
            <w:vAlign w:val="center"/>
          </w:tcPr>
          <w:p w14:paraId="2BE216A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  <w:bookmarkStart w:id="1" w:name="_GoBack"/>
            <w:bookmarkStart w:id="0" w:name="OLE_LINK1"/>
            <w:r>
              <w:rPr>
                <w:rFonts w:hint="default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广州市越秀区</w:t>
            </w:r>
            <w:r>
              <w:rPr>
                <w:rFonts w:hint="eastAsia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华乐</w:t>
            </w:r>
            <w:r>
              <w:rPr>
                <w:rFonts w:hint="default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街</w:t>
            </w:r>
            <w:r>
              <w:rPr>
                <w:rFonts w:hint="eastAsia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道</w:t>
            </w:r>
            <w:r>
              <w:rPr>
                <w:rFonts w:hint="default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bidi="ar"/>
              </w:rPr>
              <w:t>公开招聘党建工作指导员职位表</w:t>
            </w:r>
            <w:bookmarkEnd w:id="1"/>
            <w:bookmarkEnd w:id="0"/>
          </w:p>
        </w:tc>
      </w:tr>
      <w:tr w14:paraId="1394E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12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55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专业及代码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9D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5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资格能力要求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09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薪酬情况</w:t>
            </w:r>
          </w:p>
        </w:tc>
      </w:tr>
      <w:tr w14:paraId="6EFCD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4A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党建工作指导员</w:t>
            </w:r>
          </w:p>
        </w:tc>
        <w:tc>
          <w:tcPr>
            <w:tcW w:w="1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E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3F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B89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（一）具有中华人民共和国国籍，拥护中华人民共和国宪法，拥护中国共产党领导和社会主义制度；</w:t>
            </w:r>
          </w:p>
          <w:p w14:paraId="783CB95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（二）熟悉党的基本知识，具有较强的写作能力、语言表达能力，熟悉计算机操作和常用办公软件，有独立工作和组织协调的能力；</w:t>
            </w:r>
          </w:p>
          <w:p w14:paraId="7417DA4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（三）遵纪守法，服从安排，具有较强的组织纪律观念；</w:t>
            </w:r>
          </w:p>
          <w:p w14:paraId="631A41F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（四）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具有大学本科及以上学历，专业不限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2C2E67F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（五）中共正式党员；</w:t>
            </w:r>
          </w:p>
          <w:p w14:paraId="2445DA9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（六）具有基层党建或基层服务工作经验者优先考虑；</w:t>
            </w:r>
          </w:p>
          <w:p w14:paraId="6C87194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）具有以下情形之一的，不得报考：曾因犯罪受过刑事处罚或曾被开除公职的；尚未解除纪律处分或者正在接受纪律审查的；涉嫌违法犯罪正在接受调查的；有参加邪教组织经历的；法律、法规规定的其他情形。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F02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参照越秀区党建工作指导员有关文件。</w:t>
            </w:r>
          </w:p>
        </w:tc>
      </w:tr>
    </w:tbl>
    <w:p w14:paraId="07D6556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</w:p>
    <w:p w14:paraId="3C18D320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roman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标题宋">
    <w:altName w:val="方正书宋_GBK"/>
    <w:panose1 w:val="02010609000101010101"/>
    <w:charset w:val="8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A133"/>
    <w:rsid w:val="7FFF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2026-05-20T09:53:00Z</dcterms:created>
  <dc:creator>YY</dc:creator>
  <cp:lastModifiedBy>YY</cp:lastModifiedBy>
  <dcterms:modified xsi:type="dcterms:W3CDTF">2026-05-20T09:54:29Z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D715013C61C092CC1F140D6AC6D17E75_41</vt:lpwstr>
  </property>
</Properties>
</file>