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A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400729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咸阳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秦都区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</w:t>
      </w:r>
    </w:p>
    <w:p w14:paraId="5879A4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笔试加分申请表</w:t>
      </w:r>
    </w:p>
    <w:bookmarkEnd w:id="0"/>
    <w:p w14:paraId="756F3671">
      <w:pPr>
        <w:spacing w:line="240" w:lineRule="atLeast"/>
        <w:jc w:val="left"/>
        <w:rPr>
          <w:rFonts w:ascii="仿宋_GB2312" w:hAnsi="宋体" w:eastAsia="仿宋_GB2312" w:cs="Times New Roman"/>
          <w:kern w:val="0"/>
          <w:sz w:val="24"/>
          <w:szCs w:val="24"/>
        </w:rPr>
      </w:pPr>
    </w:p>
    <w:tbl>
      <w:tblPr>
        <w:tblStyle w:val="3"/>
        <w:tblW w:w="9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56"/>
        <w:gridCol w:w="1836"/>
        <w:gridCol w:w="1216"/>
        <w:gridCol w:w="1596"/>
        <w:gridCol w:w="2013"/>
      </w:tblGrid>
      <w:tr w14:paraId="79F90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9796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827C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B006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0FC0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227E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09CC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455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70C2">
            <w:pPr>
              <w:widowControl/>
              <w:spacing w:line="280" w:lineRule="atLeas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422D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6284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D3CD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BFF8">
            <w:pPr>
              <w:widowControl/>
              <w:spacing w:line="280" w:lineRule="atLeas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）移动电话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）固定电话（应填写区号）</w:t>
            </w:r>
          </w:p>
        </w:tc>
      </w:tr>
      <w:tr w14:paraId="25E0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9844">
            <w:pPr>
              <w:widowControl/>
              <w:spacing w:line="28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加分政策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7E27">
            <w:pPr>
              <w:spacing w:line="300" w:lineRule="exact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取得《社会工作者职业资格证书》初级、中级、高级的分别加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分、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分、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A955C9B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.自主就业退役士兵按2012年陕西省人民政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府令第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163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号要求执行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此类加分最高不得超过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分。</w:t>
            </w:r>
          </w:p>
          <w:p w14:paraId="0E63917E">
            <w:pPr>
              <w:widowControl/>
              <w:spacing w:line="300" w:lineRule="exact"/>
              <w:rPr>
                <w:rFonts w:ascii="仿宋_GB2312" w:hAnsi="Adobe 仿宋 Std R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符合以上加分条件的，只按分值最高单项加分，不得累加。</w:t>
            </w:r>
          </w:p>
        </w:tc>
      </w:tr>
      <w:tr w14:paraId="250B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5D4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加分理由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（在符合条件处打“</w:t>
            </w:r>
            <w:r>
              <w:rPr>
                <w:rFonts w:hint="default" w:ascii="Arial" w:hAnsi="Arial" w:eastAsia="仿宋_GB2312" w:cs="Arial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”）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154C"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符合条件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  <w:p w14:paraId="7B2C76EE">
            <w:pPr>
              <w:widowControl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符合条件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  <w:p w14:paraId="12B9996F">
            <w:pPr>
              <w:widowControl/>
              <w:ind w:firstLine="4560" w:firstLineChars="190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26ABD318">
            <w:pPr>
              <w:widowControl/>
              <w:ind w:firstLine="4560" w:firstLineChars="19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申请人签名：</w:t>
            </w:r>
          </w:p>
          <w:p w14:paraId="6FEA44DC">
            <w:pPr>
              <w:pStyle w:val="2"/>
              <w:rPr>
                <w:sz w:val="13"/>
                <w:szCs w:val="13"/>
              </w:rPr>
            </w:pPr>
          </w:p>
          <w:p w14:paraId="797000D7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1E05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C674AB">
            <w:pPr>
              <w:widowControl/>
              <w:spacing w:line="30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秦都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委社会工作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</w:t>
            </w:r>
          </w:p>
          <w:p w14:paraId="29829EC0">
            <w:pPr>
              <w:widowControl/>
              <w:spacing w:line="30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51439">
            <w:pPr>
              <w:widowControl/>
              <w:spacing w:line="240" w:lineRule="atLeas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是否同意加分：</w:t>
            </w:r>
          </w:p>
          <w:p w14:paraId="36A5477E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审核人签名：</w:t>
            </w:r>
          </w:p>
          <w:p w14:paraId="7EE7E42F">
            <w:pPr>
              <w:pStyle w:val="2"/>
              <w:rPr>
                <w:sz w:val="13"/>
                <w:szCs w:val="13"/>
              </w:rPr>
            </w:pPr>
          </w:p>
          <w:p w14:paraId="68E0EFDA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审核人签名：</w:t>
            </w:r>
          </w:p>
          <w:p w14:paraId="49C1787E">
            <w:pPr>
              <w:pStyle w:val="2"/>
              <w:rPr>
                <w:sz w:val="13"/>
                <w:szCs w:val="13"/>
              </w:rPr>
            </w:pPr>
          </w:p>
          <w:p w14:paraId="2F0A796A">
            <w:pPr>
              <w:widowControl/>
              <w:spacing w:line="240" w:lineRule="atLeast"/>
              <w:ind w:firstLine="5160" w:firstLineChars="21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 w14:paraId="63882D44">
      <w:pPr>
        <w:widowControl/>
        <w:spacing w:line="300" w:lineRule="exact"/>
        <w:rPr>
          <w:rFonts w:ascii="仿宋_GB2312" w:hAnsi="宋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填表说明：</w:t>
      </w:r>
    </w:p>
    <w:p w14:paraId="3983EC87">
      <w:pPr>
        <w:widowControl/>
        <w:spacing w:line="300" w:lineRule="exact"/>
        <w:ind w:firstLine="480" w:firstLineChars="200"/>
      </w:pPr>
      <w:r>
        <w:rPr>
          <w:rFonts w:ascii="仿宋_GB2312" w:hAnsi="宋体" w:eastAsia="仿宋_GB2312" w:cs="仿宋_GB2312"/>
          <w:kern w:val="0"/>
          <w:sz w:val="24"/>
          <w:szCs w:val="24"/>
        </w:rPr>
        <w:t>1.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本表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一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式两份。</w:t>
      </w:r>
      <w:r>
        <w:rPr>
          <w:rFonts w:ascii="仿宋_GB2312" w:hAnsi="宋体" w:eastAsia="仿宋_GB2312" w:cs="仿宋_GB2312"/>
          <w:sz w:val="24"/>
          <w:szCs w:val="24"/>
        </w:rPr>
        <w:t>2.</w:t>
      </w:r>
      <w:r>
        <w:rPr>
          <w:rFonts w:hint="eastAsia" w:ascii="仿宋_GB2312" w:hAnsi="宋体" w:eastAsia="仿宋_GB2312" w:cs="仿宋_GB2312"/>
          <w:sz w:val="24"/>
          <w:szCs w:val="24"/>
        </w:rPr>
        <w:t>连同本表一并提交有效</w:t>
      </w: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>身份证、加分资料，以上资料均要求</w:t>
      </w:r>
      <w:r>
        <w:rPr>
          <w:rFonts w:hint="eastAsia" w:ascii="仿宋_GB2312" w:eastAsia="仿宋_GB2312" w:cs="仿宋_GB2312"/>
          <w:sz w:val="24"/>
          <w:szCs w:val="24"/>
        </w:rPr>
        <w:t>原件</w:t>
      </w:r>
      <w:r>
        <w:rPr>
          <w:rFonts w:ascii="仿宋_GB2312" w:eastAsia="仿宋_GB2312" w:cs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份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查验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 w:cs="仿宋_GB2312"/>
          <w:sz w:val="24"/>
          <w:szCs w:val="24"/>
        </w:rPr>
        <w:t>，复印件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份，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份复印件分别附本表后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提交</w:t>
      </w:r>
      <w:r>
        <w:rPr>
          <w:rFonts w:hint="eastAsia" w:ascii="仿宋_GB2312" w:eastAsia="仿宋_GB2312" w:cs="仿宋_GB2312"/>
          <w:sz w:val="24"/>
          <w:szCs w:val="24"/>
        </w:rPr>
        <w:t>。</w:t>
      </w:r>
      <w:r>
        <w:rPr>
          <w:rFonts w:ascii="仿宋_GB2312" w:hAnsi="宋体" w:eastAsia="仿宋_GB2312" w:cs="仿宋_GB2312"/>
          <w:kern w:val="0"/>
          <w:sz w:val="24"/>
          <w:szCs w:val="24"/>
        </w:rPr>
        <w:t>3.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加分申请表签名由本人手签（打印无效）。</w:t>
      </w:r>
      <w:r>
        <w:rPr>
          <w:rFonts w:ascii="仿宋_GB2312" w:hAnsi="宋体" w:eastAsia="仿宋_GB2312" w:cs="仿宋_GB2312"/>
          <w:sz w:val="24"/>
          <w:szCs w:val="24"/>
        </w:rPr>
        <w:t>4.</w:t>
      </w:r>
      <w:r>
        <w:rPr>
          <w:rFonts w:hint="eastAsia" w:ascii="仿宋_GB2312" w:hAnsi="宋体" w:eastAsia="仿宋_GB2312" w:cs="仿宋_GB2312"/>
          <w:sz w:val="24"/>
          <w:szCs w:val="24"/>
        </w:rPr>
        <w:t>所填内容务必真实、准确，弄虚作假享受加分政策的，一经查实，取消应聘人员考试或聘用资格，且三年内不得应聘</w:t>
      </w: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>秦都区</w:t>
      </w:r>
      <w:r>
        <w:rPr>
          <w:rFonts w:hint="eastAsia" w:ascii="仿宋_GB2312" w:hAnsi="宋体" w:eastAsia="仿宋_GB2312" w:cs="仿宋_GB2312"/>
          <w:sz w:val="24"/>
          <w:szCs w:val="24"/>
        </w:rPr>
        <w:t>社区专职工作人员，追究相关人员责任。</w:t>
      </w:r>
    </w:p>
    <w:sectPr>
      <w:pgSz w:w="12240" w:h="15840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569" w:right="1710"/>
      <w:jc w:val="center"/>
      <w:outlineLvl w:val="0"/>
    </w:pPr>
    <w:rPr>
      <w:rFonts w:ascii="方正小标宋_GBK" w:hAnsi="方正小标宋_GBK" w:eastAsia="方正小标宋_GBK" w:cs="方正小标宋_GBK"/>
      <w:sz w:val="39"/>
      <w:szCs w:val="39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2025-09-26T00:57:17Z</dcterms:created>
  <dc:creator>Lenovo</dc:creator>
  <cp:lastModifiedBy>Lenovo</cp:lastModifiedBy>
  <dcterms:modified xsi:type="dcterms:W3CDTF">2025-09-26T00:57:48Z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F8A6A742EC964B54AA4B2428D01A0F03_12</vt:lpwstr>
  </property>
</Properties>
</file>