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 w:eastAsia="黑体" w:cs="Times New Roman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_GBK" w:cs="方正小标宋简体"/>
          <w:color w:val="auto"/>
          <w:sz w:val="40"/>
          <w:szCs w:val="32"/>
          <w:highlight w:val="none"/>
          <w:u w:val="none"/>
        </w:rPr>
      </w:pPr>
      <w:r>
        <w:rPr>
          <w:rFonts w:hint="eastAsia" w:eastAsia="方正小标宋_GBK" w:cs="方正小标宋简体"/>
          <w:color w:val="auto"/>
          <w:sz w:val="40"/>
          <w:szCs w:val="32"/>
          <w:highlight w:val="none"/>
          <w:u w:val="none"/>
        </w:rPr>
        <w:t>报 考 须 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黑体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一、网上填写报名信息时应注意什么？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报名时，应聘人员要认真阅读网上报名有关提示说明和诚信承诺书，提交的报名申请材料必须真实、准确、完整，能够体现应聘岗位的要求。因提交报名申请材料不准确、不完整、不符合要求，影响网上报名的，由应聘人员本人承担相应后果。应聘人员的申请材料、信息不实或者不符合报名条件的，一经查实，即取消应聘资格。对伪造、变造有关证件、材料、信息，骗取考试资格的，按照有关规定处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家庭成员及其主要社会关系，须填写姓名、工作单位及职务。学习和工作（待业）经历须从高中阶段起填写至报名时止，不得间断。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参考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其他区县考试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情况，一般报名初始阶段人数较少，后期尤其是最后两天报名比较集中，可能影响资格审查进度。建议应聘人员合理安排报名时间，根据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eastAsia="zh-CN"/>
        </w:rPr>
        <w:t>本人的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意愿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职业规划等尽早报名，尽量在网速较快的环境报名，</w:t>
      </w:r>
      <w:bookmarkStart w:id="0" w:name="_GoBack"/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尽量</w:t>
      </w:r>
      <w:bookmarkEnd w:id="0"/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避免后期集中报名，以免错失报名机会。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二、本次招聘中要求的有效身份证件指的是什么？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有效身份证件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指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有效期限内的居民身份证。不含过期身份证、一代身份证、身份证复印件等其他证件、证明。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请考生妥善保管本人有效居民身份证件，过期或丢失的，请务必在考前及时到公安机关换领或补办。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、本次招聘中</w:t>
      </w: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  <w:lang w:val="en-US" w:eastAsia="zh-CN"/>
        </w:rPr>
        <w:t>加分</w:t>
      </w: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如何办理？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1.加分条件：2025年9月11日及以前，已经获得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高级社会工作师资格（已通过评审）、社会工作师资格、助理社会工作师资格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2.加分情况：持有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高级社会工作师资格证书（已通过评审）、社会工作师资格证书、助理社会工作师资格证书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或者通过社会工作师、助理社会工作师资格考试的考试成绩单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）分别加3分、2分、1分，并按照“就高不就低”的原则进行加分，不叠加加分。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3.加分申请：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申请加分的报考者请于202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17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日（上午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8:30—12:00，下午2:30—6:00）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提供《加分申请表》电子证书、成绩单或纸质证书原件及复印件1份到招聘单位（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地址、联系电话详见《岗位和条件要求一览表》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。本人确有特殊原因不能前来提交加分申请材料的，可委托其他人员递交，但需提交考生本人亲笔签名的书面委托书（载明委托事项和原因）及受托人身份证原件及复印件。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本次招聘中需提供哪些面试资格审查材料？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1.网络打印版《报名表》2份（贴上照片）。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2.笔试《准考证》复印件1份。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3.有效居民身份证的原件和复印件一式一份。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4.国家承认的学历证书原件和复印件一式一份（留学归国人员需到国家教育部留学服务中心认证学历）。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5.教育部学历证书电子注册备案表。（</w:t>
      </w:r>
      <w:r>
        <w:rPr>
          <w:rFonts w:hint="eastAsia" w:ascii="宋体" w:hAnsi="宋体" w:eastAsia="方正仿宋_GBK" w:cs="方正仿宋_GBK"/>
          <w:color w:val="auto"/>
          <w:sz w:val="33"/>
          <w:szCs w:val="33"/>
          <w:u w:val="none"/>
          <w:lang w:val="en-US" w:eastAsia="zh-CN"/>
        </w:rPr>
        <w:t>中国高等教育学生信息网http://www.chsi.com.cn/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6.雁江区户籍考生的户口本原件及复印件一式一份。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7.非雁江区户籍在雁江居住满1年以上的考生，提供雁江区居住证或居住所在社区出具居住1年以上的证明原件和复印件一式一份。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8.入学前户籍在雁江的2025年高校应届毕业生提供户口本、学籍证明原件和复印件一式一份。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、违纪违规及存在不诚信情形的应聘人员如何处理？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应聘人员要严格遵守公开招聘的相关政策规定，遵从招聘单位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中共资阳市雁江区委社会工作部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的统一安排，其在应聘期间的表现，将作为公开招聘考察的重要内容之一。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对违反公开招聘纪律的应聘人员，将纳入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雁江区社区专职工作人员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公开招聘应聘人员诚信档案库，作为聘用工作人员的重要参考。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、其他</w:t>
      </w:r>
    </w:p>
    <w:p>
      <w:pPr>
        <w:adjustRightInd w:val="0"/>
        <w:snapToGrid w:val="0"/>
        <w:spacing w:line="600" w:lineRule="exact"/>
        <w:ind w:firstLine="640" w:firstLineChars="200"/>
        <w:rPr>
          <w:color w:val="auto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本次招聘公告中所指“以上”“以下”“以前”“以后”均包含本级（数），如40周岁及以下指1984年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日（含）以后出生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招聘公告中涉及的时间节点，除明确规定外，均以公告报名之日起算。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宋体" w:hAnsi="宋体" w:eastAsia="黑体" w:cs="Times New Roman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20DF4"/>
    <w:rsid w:val="0C5378A2"/>
    <w:rsid w:val="20420DF4"/>
    <w:rsid w:val="3D724415"/>
    <w:rsid w:val="7EA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hint="eastAsia" w:ascii="Times New Roman" w:hAnsi="Times New Roman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hint="eastAsia" w:ascii="Times New Roman" w:hAnsi="Times New Roman"/>
      <w:color w:val="00000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Office_12.8.2.15311_F1E327BC-269C-435d-A152-05C5408002CA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2025-09-04T02:19:00Z</dcterms:created>
  <dc:creator>肖艳霞</dc:creator>
  <cp:lastModifiedBy>方露平</cp:lastModifiedBy>
  <dcterms:modified xsi:type="dcterms:W3CDTF">2025-09-05T09:45:48Z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2052-12.8.2.15311</vt:lpwstr>
  </property>
  <property fmtid="{D5CDD505-2E9C-101B-9397-08002B2CF9AE}" pid="3" name="ICV">
    <vt:lpwstr>D93F294A84254BA3AF0D9181887538E0_11</vt:lpwstr>
  </property>
</Properties>
</file>