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39F1E7DF">
      <w:pPr>
        <w:pStyle w:val="style0"/>
        <w:keepNext w:val="false"/>
        <w:keepLines w:val="false"/>
        <w:pageBreakBefore w:val="false"/>
        <w:widowControl/>
        <w:kinsoku/>
        <w:wordWrap/>
        <w:topLinePunct w:val="false"/>
        <w:autoSpaceDE/>
        <w:autoSpaceDN/>
        <w:bidi w:val="false"/>
        <w:adjustRightInd w:val="false"/>
        <w:snapToGrid w:val="false"/>
        <w:spacing w:after="0" w:lineRule="exact" w:line="580"/>
        <w:jc w:val="both"/>
        <w:textAlignment w:val="auto"/>
        <w:rPr>
          <w:rFonts w:ascii="方正黑体简体" w:cs="方正黑体简体" w:eastAsia="方正黑体简体" w:hAnsi="方正黑体简体" w:hint="default"/>
          <w:color w:val="auto"/>
          <w:sz w:val="34"/>
          <w:szCs w:val="34"/>
          <w:lang w:eastAsia="zh-CN"/>
        </w:rPr>
      </w:pPr>
      <w:r>
        <w:rPr>
          <w:rFonts w:ascii="方正黑体简体" w:cs="方正黑体简体" w:eastAsia="方正黑体简体" w:hAnsi="方正黑体简体" w:hint="eastAsia"/>
          <w:color w:val="auto"/>
          <w:sz w:val="34"/>
          <w:szCs w:val="34"/>
          <w:lang w:eastAsia="zh-CN"/>
        </w:rPr>
        <w:t>附件</w:t>
      </w:r>
    </w:p>
    <w:p w14:paraId="44C4C392">
      <w:pPr>
        <w:pStyle w:val="style78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spacing w:lineRule="exact" w:line="500"/>
        <w:ind w:left="0" w:leftChars="0" w:firstLine="0" w:firstLineChars="0"/>
        <w:jc w:val="center"/>
        <w:textAlignment w:val="auto"/>
        <w:rPr>
          <w:rFonts w:hint="default"/>
          <w:lang w:eastAsia="zh-CN"/>
        </w:rPr>
      </w:pPr>
      <w:r>
        <w:rPr>
          <w:rFonts w:ascii="Times New Roman" w:cs="Times New Roman" w:eastAsia="方正小标宋简体" w:hAnsi="Times New Roman" w:hint="default"/>
          <w:color w:val="000000"/>
          <w:sz w:val="44"/>
          <w:szCs w:val="44"/>
          <w:lang w:eastAsia="zh-CN"/>
        </w:rPr>
        <w:t>2025年盐池县公开招聘社区工作者岗位</w:t>
      </w:r>
      <w:r>
        <w:rPr>
          <w:rFonts w:ascii="Times New Roman" w:cs="Times New Roman" w:eastAsia="方正小标宋简体" w:hAnsi="Times New Roman" w:hint="eastAsia"/>
          <w:color w:val="000000"/>
          <w:sz w:val="44"/>
          <w:szCs w:val="44"/>
          <w:lang w:eastAsia="zh-CN"/>
        </w:rPr>
        <w:t>计划</w:t>
      </w:r>
      <w:r>
        <w:rPr>
          <w:rFonts w:ascii="Times New Roman" w:cs="Times New Roman" w:eastAsia="方正小标宋简体" w:hAnsi="Times New Roman" w:hint="default"/>
          <w:color w:val="000000"/>
          <w:sz w:val="44"/>
          <w:szCs w:val="44"/>
          <w:lang w:eastAsia="zh-CN"/>
        </w:rPr>
        <w:t>一览</w:t>
      </w:r>
      <w:r>
        <w:rPr>
          <w:rFonts w:cs="Times New Roman" w:eastAsia="方正小标宋简体" w:hint="eastAsia"/>
          <w:color w:val="000000"/>
          <w:sz w:val="44"/>
          <w:szCs w:val="44"/>
          <w:lang w:eastAsia="zh-CN"/>
        </w:rPr>
        <w:t>表</w:t>
      </w:r>
    </w:p>
    <w:tbl>
      <w:tblPr>
        <w:tblStyle w:val="style154"/>
        <w:tblpPr w:leftFromText="180" w:rightFromText="180" w:topFromText="0" w:bottomFromText="0" w:vertAnchor="text" w:horzAnchor="page" w:tblpX="974" w:tblpY="714"/>
        <w:tblOverlap w:val="never"/>
        <w:tblW w:w="151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875"/>
        <w:gridCol w:w="802"/>
        <w:gridCol w:w="1198"/>
        <w:gridCol w:w="1281"/>
        <w:gridCol w:w="792"/>
        <w:gridCol w:w="791"/>
        <w:gridCol w:w="677"/>
        <w:gridCol w:w="990"/>
        <w:gridCol w:w="3167"/>
        <w:gridCol w:w="3878"/>
      </w:tblGrid>
      <w:tr w14:paraId="57E01363">
        <w:trPr>
          <w:trHeight w:val="425" w:hRule="atLeast"/>
        </w:trPr>
        <w:tc>
          <w:tcPr>
            <w:tcW w:w="729" w:type="dxa"/>
            <w:vMerge w:val="restart"/>
            <w:tcBorders/>
            <w:vAlign w:val="center"/>
          </w:tcPr>
          <w:p w14:paraId="4E57E4D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500"/>
              <w:jc w:val="center"/>
              <w:textAlignment w:val="auto"/>
              <w:rPr>
                <w:rFonts w:ascii="Times New Roman" w:cs="Times New Roman" w:eastAsia="仿宋_GB2312" w:hAnsi="Times New Roman" w:hint="default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Times New Roman" w:cs="Times New Roman" w:eastAsia="仿宋_GB2312" w:hAnsi="Times New Roman" w:hint="default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  <w:t>序号</w:t>
            </w:r>
          </w:p>
        </w:tc>
        <w:tc>
          <w:tcPr>
            <w:tcW w:w="875" w:type="dxa"/>
            <w:vMerge w:val="restart"/>
            <w:tcBorders/>
            <w:vAlign w:val="center"/>
          </w:tcPr>
          <w:p w14:paraId="35A3F17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500"/>
              <w:jc w:val="center"/>
              <w:textAlignment w:val="auto"/>
              <w:rPr>
                <w:rFonts w:ascii="Times New Roman" w:cs="Times New Roman" w:eastAsia="仿宋_GB2312" w:hAnsi="Times New Roman" w:hint="default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Times New Roman" w:cs="Times New Roman" w:eastAsia="仿宋_GB2312" w:hAnsi="Times New Roman" w:hint="eastAsia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  <w:t>招聘单位</w:t>
            </w:r>
          </w:p>
        </w:tc>
        <w:tc>
          <w:tcPr>
            <w:tcW w:w="802" w:type="dxa"/>
            <w:vMerge w:val="restart"/>
            <w:tcBorders/>
            <w:vAlign w:val="center"/>
          </w:tcPr>
          <w:p w14:paraId="3EB6703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500"/>
              <w:jc w:val="center"/>
              <w:textAlignment w:val="auto"/>
              <w:rPr>
                <w:rFonts w:ascii="Times New Roman" w:cs="Times New Roman" w:eastAsia="仿宋_GB2312" w:hAnsi="Times New Roman" w:hint="default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Times New Roman" w:cs="Times New Roman" w:eastAsia="仿宋_GB2312" w:hAnsi="Times New Roman" w:hint="eastAsia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  <w:t>岗位设置</w:t>
            </w:r>
          </w:p>
        </w:tc>
        <w:tc>
          <w:tcPr>
            <w:tcW w:w="1198" w:type="dxa"/>
            <w:vMerge w:val="restart"/>
            <w:tcBorders/>
            <w:vAlign w:val="center"/>
          </w:tcPr>
          <w:p w14:paraId="425FB23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500"/>
              <w:jc w:val="center"/>
              <w:textAlignment w:val="auto"/>
              <w:rPr>
                <w:rFonts w:ascii="Times New Roman" w:cs="Times New Roman" w:eastAsia="仿宋_GB2312" w:hAnsi="Times New Roman" w:hint="default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Times New Roman" w:cs="Times New Roman" w:eastAsia="仿宋_GB2312" w:hAnsi="Times New Roman" w:hint="eastAsia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  <w:t>工作地点</w:t>
            </w:r>
          </w:p>
        </w:tc>
        <w:tc>
          <w:tcPr>
            <w:tcW w:w="1281" w:type="dxa"/>
            <w:vMerge w:val="restart"/>
            <w:tcBorders/>
            <w:vAlign w:val="center"/>
          </w:tcPr>
          <w:p w14:paraId="692D82A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500"/>
              <w:jc w:val="center"/>
              <w:textAlignment w:val="auto"/>
              <w:rPr>
                <w:rFonts w:ascii="Times New Roman" w:cs="Times New Roman" w:eastAsia="仿宋_GB2312" w:hAnsi="Times New Roman" w:hint="default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Times New Roman" w:cs="Times New Roman" w:eastAsia="仿宋_GB2312" w:hAnsi="Times New Roman" w:hint="eastAsia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  <w:t>工作内容</w:t>
            </w:r>
          </w:p>
        </w:tc>
        <w:tc>
          <w:tcPr>
            <w:tcW w:w="792" w:type="dxa"/>
            <w:vMerge w:val="restart"/>
            <w:tcBorders/>
            <w:vAlign w:val="center"/>
          </w:tcPr>
          <w:p w14:paraId="27A349D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500"/>
              <w:jc w:val="center"/>
              <w:textAlignment w:val="auto"/>
              <w:rPr>
                <w:rFonts w:ascii="Times New Roman" w:cs="Times New Roman" w:eastAsia="仿宋_GB2312" w:hAnsi="Times New Roman" w:hint="default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Times New Roman" w:cs="Times New Roman" w:eastAsia="仿宋_GB2312" w:hAnsi="Times New Roman" w:hint="eastAsia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  <w:t>招聘人数</w:t>
            </w:r>
          </w:p>
        </w:tc>
        <w:tc>
          <w:tcPr>
            <w:tcW w:w="5625" w:type="dxa"/>
            <w:gridSpan w:val="4"/>
            <w:tcBorders/>
            <w:vAlign w:val="center"/>
          </w:tcPr>
          <w:p w14:paraId="126FB12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500"/>
              <w:jc w:val="center"/>
              <w:textAlignment w:val="auto"/>
              <w:rPr>
                <w:rFonts w:ascii="Times New Roman" w:cs="Times New Roman" w:eastAsia="仿宋_GB2312" w:hAnsi="Times New Roman" w:hint="default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Times New Roman" w:cs="Times New Roman" w:eastAsia="仿宋_GB2312" w:hAnsi="Times New Roman" w:hint="default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  <w:t>招聘名额</w:t>
            </w:r>
          </w:p>
        </w:tc>
        <w:tc>
          <w:tcPr>
            <w:tcW w:w="3878" w:type="dxa"/>
            <w:vMerge w:val="restart"/>
            <w:tcBorders/>
            <w:vAlign w:val="center"/>
          </w:tcPr>
          <w:p w14:paraId="3BA242C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500"/>
              <w:jc w:val="center"/>
              <w:textAlignment w:val="auto"/>
              <w:rPr>
                <w:rFonts w:ascii="Times New Roman" w:cs="Times New Roman" w:eastAsia="仿宋_GB2312" w:hAnsi="Times New Roman" w:hint="default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Times New Roman" w:cs="Times New Roman" w:eastAsia="仿宋_GB2312" w:hAnsi="Times New Roman" w:hint="default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  <w:t>备注</w:t>
            </w:r>
          </w:p>
        </w:tc>
      </w:tr>
      <w:tr w14:paraId="3881F963">
        <w:tblPrEx/>
        <w:trPr>
          <w:trHeight w:val="658" w:hRule="atLeast"/>
        </w:trPr>
        <w:tc>
          <w:tcPr>
            <w:tcW w:w="729" w:type="dxa"/>
            <w:vMerge w:val="continue"/>
            <w:tcBorders/>
            <w:vAlign w:val="center"/>
          </w:tcPr>
          <w:p w14:paraId="107F673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580"/>
              <w:jc w:val="center"/>
              <w:textAlignment w:val="auto"/>
              <w:rPr>
                <w:rFonts w:ascii="Times New Roman" w:cs="Times New Roman" w:eastAsia="仿宋_GB2312" w:hAnsi="Times New Roman" w:hint="default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75" w:type="dxa"/>
            <w:vMerge w:val="continue"/>
            <w:tcBorders/>
            <w:vAlign w:val="center"/>
          </w:tcPr>
          <w:p w14:paraId="1DEFE1E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580"/>
              <w:jc w:val="center"/>
              <w:textAlignment w:val="auto"/>
              <w:rPr>
                <w:rFonts w:ascii="Times New Roman" w:cs="Times New Roman" w:eastAsia="仿宋_GB2312" w:hAnsi="Times New Roman" w:hint="default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02" w:type="dxa"/>
            <w:vMerge w:val="continue"/>
            <w:tcBorders/>
            <w:vAlign w:val="center"/>
          </w:tcPr>
          <w:p w14:paraId="66F8D0B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580"/>
              <w:jc w:val="center"/>
              <w:textAlignment w:val="auto"/>
              <w:rPr>
                <w:rFonts w:ascii="Times New Roman" w:cs="Times New Roman" w:eastAsia="仿宋_GB2312" w:hAnsi="Times New Roman" w:hint="default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198" w:type="dxa"/>
            <w:vMerge w:val="continue"/>
            <w:tcBorders/>
            <w:vAlign w:val="center"/>
          </w:tcPr>
          <w:p w14:paraId="03F6CFE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580"/>
              <w:jc w:val="center"/>
              <w:textAlignment w:val="auto"/>
              <w:rPr>
                <w:rFonts w:ascii="Times New Roman" w:cs="Times New Roman" w:eastAsia="仿宋_GB2312" w:hAnsi="Times New Roman" w:hint="default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281" w:type="dxa"/>
            <w:vMerge w:val="continue"/>
            <w:tcBorders/>
            <w:vAlign w:val="center"/>
          </w:tcPr>
          <w:p w14:paraId="769EA13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580"/>
              <w:jc w:val="center"/>
              <w:textAlignment w:val="auto"/>
              <w:rPr>
                <w:rFonts w:ascii="Times New Roman" w:cs="Times New Roman" w:eastAsia="仿宋_GB2312" w:hAnsi="Times New Roman" w:hint="default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792" w:type="dxa"/>
            <w:vMerge w:val="continue"/>
            <w:tcBorders/>
            <w:vAlign w:val="center"/>
          </w:tcPr>
          <w:p w14:paraId="2B4E978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580"/>
              <w:jc w:val="center"/>
              <w:textAlignment w:val="auto"/>
              <w:rPr>
                <w:rFonts w:ascii="Times New Roman" w:cs="Times New Roman" w:eastAsia="仿宋_GB2312" w:hAnsi="Times New Roman" w:hint="default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791" w:type="dxa"/>
            <w:tcBorders/>
            <w:vAlign w:val="center"/>
          </w:tcPr>
          <w:p w14:paraId="48B72A9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360"/>
              <w:jc w:val="center"/>
              <w:textAlignment w:val="auto"/>
              <w:rPr>
                <w:rFonts w:ascii="Times New Roman" w:cs="Times New Roman" w:eastAsia="仿宋_GB2312" w:hAnsi="Times New Roman" w:hint="default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Times New Roman" w:cs="Times New Roman" w:eastAsia="仿宋_GB2312" w:hAnsi="Times New Roman" w:hint="eastAsia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  <w:t>学历要求</w:t>
            </w:r>
          </w:p>
        </w:tc>
        <w:tc>
          <w:tcPr>
            <w:tcW w:w="677" w:type="dxa"/>
            <w:tcBorders/>
            <w:vAlign w:val="center"/>
          </w:tcPr>
          <w:p w14:paraId="7F1E451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580"/>
              <w:jc w:val="center"/>
              <w:textAlignment w:val="auto"/>
              <w:rPr>
                <w:rFonts w:ascii="Times New Roman" w:cs="Times New Roman" w:eastAsia="仿宋_GB2312" w:hAnsi="Times New Roman" w:hint="default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Times New Roman" w:cs="Times New Roman" w:eastAsia="仿宋_GB2312" w:hAnsi="Times New Roman" w:hint="eastAsia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  <w:t>专业</w:t>
            </w:r>
          </w:p>
        </w:tc>
        <w:tc>
          <w:tcPr>
            <w:tcW w:w="990" w:type="dxa"/>
            <w:tcBorders/>
            <w:vAlign w:val="center"/>
          </w:tcPr>
          <w:p w14:paraId="113AC2E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580"/>
              <w:jc w:val="center"/>
              <w:textAlignment w:val="auto"/>
              <w:rPr>
                <w:rFonts w:ascii="Times New Roman" w:cs="Times New Roman" w:eastAsia="仿宋_GB2312" w:hAnsi="Times New Roman" w:hint="eastAsia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Times New Roman" w:cs="Times New Roman" w:eastAsia="仿宋_GB2312" w:hAnsi="Times New Roman" w:hint="eastAsia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  <w:t>年龄</w:t>
            </w:r>
          </w:p>
        </w:tc>
        <w:tc>
          <w:tcPr>
            <w:tcW w:w="3167" w:type="dxa"/>
            <w:tcBorders/>
            <w:vAlign w:val="center"/>
          </w:tcPr>
          <w:p w14:paraId="640DD9B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580"/>
              <w:jc w:val="center"/>
              <w:textAlignment w:val="auto"/>
              <w:rPr>
                <w:rFonts w:ascii="Times New Roman" w:cs="Times New Roman" w:eastAsia="仿宋_GB2312" w:hAnsi="Times New Roman" w:hint="eastAsia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Times New Roman" w:cs="Times New Roman" w:eastAsia="仿宋_GB2312" w:hAnsi="Times New Roman" w:hint="eastAsia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  <w:t>其他条件</w:t>
            </w:r>
          </w:p>
        </w:tc>
        <w:tc>
          <w:tcPr>
            <w:tcW w:w="3878" w:type="dxa"/>
            <w:vMerge w:val="continue"/>
            <w:tcBorders/>
            <w:vAlign w:val="center"/>
          </w:tcPr>
          <w:p w14:paraId="53BBB48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580"/>
              <w:jc w:val="center"/>
              <w:textAlignment w:val="auto"/>
              <w:rPr>
                <w:rFonts w:ascii="Times New Roman" w:cs="Times New Roman" w:eastAsia="仿宋_GB2312" w:hAnsi="Times New Roman" w:hint="default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C8CEA4F">
        <w:tblPrEx/>
        <w:trPr>
          <w:trHeight w:val="1932" w:hRule="atLeast"/>
        </w:trPr>
        <w:tc>
          <w:tcPr>
            <w:tcW w:w="729" w:type="dxa"/>
            <w:tcBorders/>
            <w:vAlign w:val="center"/>
          </w:tcPr>
          <w:p w14:paraId="33F5C7A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360"/>
              <w:jc w:val="center"/>
              <w:textAlignment w:val="auto"/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875" w:type="dxa"/>
            <w:tcBorders/>
            <w:vAlign w:val="center"/>
          </w:tcPr>
          <w:p w14:paraId="4B7944D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360"/>
              <w:jc w:val="center"/>
              <w:textAlignment w:val="auto"/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盐池县各乡镇（街道）</w:t>
            </w:r>
          </w:p>
        </w:tc>
        <w:tc>
          <w:tcPr>
            <w:tcW w:w="802" w:type="dxa"/>
            <w:tcBorders/>
            <w:vAlign w:val="center"/>
          </w:tcPr>
          <w:p w14:paraId="013081A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360"/>
              <w:jc w:val="center"/>
              <w:textAlignment w:val="auto"/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定向岗位</w:t>
            </w:r>
          </w:p>
        </w:tc>
        <w:tc>
          <w:tcPr>
            <w:tcW w:w="1198" w:type="dxa"/>
            <w:tcBorders/>
            <w:vAlign w:val="center"/>
          </w:tcPr>
          <w:p w14:paraId="5019D54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360"/>
              <w:jc w:val="center"/>
              <w:textAlignment w:val="auto"/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eastAsia="zh-CN"/>
              </w:rPr>
              <w:t>盐池县各乡镇（街道）</w:t>
            </w:r>
            <w:r>
              <w:rPr>
                <w:rFonts w:ascii="Times New Roman" w:cs="Times New Roman" w:eastAsia="仿宋_GB2312" w:hAnsi="Times New Roman" w:hint="eastAsia"/>
                <w:color w:val="auto"/>
                <w:sz w:val="20"/>
                <w:szCs w:val="20"/>
                <w:vertAlign w:val="baseline"/>
                <w:lang w:eastAsia="zh-CN"/>
              </w:rPr>
              <w:t>所属</w:t>
            </w: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eastAsia="zh-CN"/>
              </w:rPr>
              <w:t>社区</w:t>
            </w:r>
          </w:p>
        </w:tc>
        <w:tc>
          <w:tcPr>
            <w:tcW w:w="1281" w:type="dxa"/>
            <w:tcBorders/>
            <w:vAlign w:val="center"/>
          </w:tcPr>
          <w:p w14:paraId="363A4AE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360"/>
              <w:jc w:val="center"/>
              <w:textAlignment w:val="auto"/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eastAsia="zh-CN"/>
              </w:rPr>
              <w:t>从事社区治理、服务等工作</w:t>
            </w:r>
          </w:p>
        </w:tc>
        <w:tc>
          <w:tcPr>
            <w:tcW w:w="792" w:type="dxa"/>
            <w:tcBorders/>
            <w:vAlign w:val="center"/>
          </w:tcPr>
          <w:p w14:paraId="6AFB0C3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360"/>
              <w:jc w:val="center"/>
              <w:textAlignment w:val="auto"/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791" w:type="dxa"/>
            <w:tcBorders/>
            <w:vAlign w:val="center"/>
          </w:tcPr>
          <w:p w14:paraId="29F851B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360"/>
              <w:jc w:val="center"/>
              <w:textAlignment w:val="auto"/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highlight w:val="yellow"/>
                <w:vertAlign w:val="baseline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不限</w:t>
            </w:r>
          </w:p>
        </w:tc>
        <w:tc>
          <w:tcPr>
            <w:tcW w:w="677" w:type="dxa"/>
            <w:tcBorders/>
            <w:vAlign w:val="center"/>
          </w:tcPr>
          <w:p w14:paraId="38C11DF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360"/>
              <w:jc w:val="center"/>
              <w:textAlignment w:val="auto"/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不限</w:t>
            </w:r>
          </w:p>
        </w:tc>
        <w:tc>
          <w:tcPr>
            <w:tcW w:w="990" w:type="dxa"/>
            <w:tcBorders/>
            <w:vAlign w:val="center"/>
          </w:tcPr>
          <w:p w14:paraId="6F3E8FC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360"/>
              <w:jc w:val="center"/>
              <w:textAlignment w:val="auto"/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不限</w:t>
            </w:r>
          </w:p>
        </w:tc>
        <w:tc>
          <w:tcPr>
            <w:tcW w:w="3167" w:type="dxa"/>
            <w:tcBorders/>
            <w:vAlign w:val="center"/>
          </w:tcPr>
          <w:p w14:paraId="408A63E2">
            <w:pPr>
              <w:pStyle w:val="style0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360"/>
              <w:jc w:val="both"/>
              <w:textAlignment w:val="auto"/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highlight w:val="none"/>
                <w:lang w:val="en-US" w:eastAsia="zh-CN"/>
              </w:rPr>
              <w:t>县政法委招聘的</w:t>
            </w:r>
            <w:r>
              <w:rPr>
                <w:rFonts w:ascii="Times New Roman" w:cs="Times New Roman" w:eastAsia="仿宋_GB2312" w:hAnsi="Times New Roman" w:hint="eastAsia"/>
                <w:color w:val="auto"/>
                <w:sz w:val="20"/>
                <w:szCs w:val="20"/>
                <w:highlight w:val="none"/>
                <w:lang w:val="en-US" w:eastAsia="zh-CN"/>
              </w:rPr>
              <w:t>在岗</w:t>
            </w: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highlight w:val="none"/>
                <w:lang w:val="en-US" w:eastAsia="zh-CN"/>
              </w:rPr>
              <w:t>网格员。</w:t>
            </w:r>
          </w:p>
        </w:tc>
        <w:tc>
          <w:tcPr>
            <w:tcW w:w="3878" w:type="dxa"/>
            <w:tcBorders/>
            <w:vAlign w:val="center"/>
          </w:tcPr>
          <w:p w14:paraId="254C58B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360"/>
              <w:jc w:val="both"/>
              <w:textAlignment w:val="auto"/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1.须服从调剂；</w:t>
            </w:r>
          </w:p>
          <w:p w14:paraId="500A65A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360"/>
              <w:jc w:val="both"/>
              <w:textAlignment w:val="auto"/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2.定向合并岗位：</w:t>
            </w:r>
            <w:r>
              <w:rPr>
                <w:rFonts w:ascii="Times New Roman" w:cs="Times New Roman" w:eastAsia="汉仪书宋二S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①</w:t>
            </w: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盐州路街道</w:t>
            </w:r>
            <w:r>
              <w:rPr>
                <w:rFonts w:ascii="Times New Roman" w:cs="Times New Roman" w:eastAsia="仿宋_GB2312" w:hAnsi="Times New Roman"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人；</w:t>
            </w:r>
            <w:r>
              <w:rPr>
                <w:rFonts w:ascii="Times New Roman" w:cs="Times New Roman" w:eastAsia="汉仪书宋二S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②</w:t>
            </w: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大水坑镇</w:t>
            </w:r>
            <w:r>
              <w:rPr>
                <w:rFonts w:ascii="Times New Roman" w:cs="Times New Roman" w:eastAsia="仿宋_GB2312" w:hAnsi="Times New Roman"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3</w:t>
            </w: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人；</w:t>
            </w:r>
            <w:r>
              <w:rPr>
                <w:rFonts w:ascii="Times New Roman" w:cs="Times New Roman" w:eastAsia="东文宋体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③</w:t>
            </w: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惠安堡镇</w:t>
            </w:r>
            <w:r>
              <w:rPr>
                <w:rFonts w:cs="Times New Roman"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3</w:t>
            </w: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人；</w:t>
            </w:r>
            <w:r>
              <w:rPr>
                <w:rFonts w:ascii="Times New Roman" w:cs="Times New Roman" w:eastAsia="汉仪书宋二S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④</w:t>
            </w: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高沙窝镇1人；</w:t>
            </w:r>
            <w:r>
              <w:rPr>
                <w:rFonts w:ascii="Times New Roman" w:cs="Times New Roman" w:eastAsia="汉仪书宋二S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⑤</w:t>
            </w: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冯记沟乡1人；</w:t>
            </w:r>
          </w:p>
          <w:p w14:paraId="0E20DAE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360"/>
              <w:jc w:val="both"/>
              <w:textAlignment w:val="auto"/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3</w:t>
            </w: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.成绩由高到低以此顺序排序录用。</w:t>
            </w:r>
          </w:p>
        </w:tc>
      </w:tr>
      <w:tr w14:paraId="5FC76CDB">
        <w:tblPrEx/>
        <w:trPr>
          <w:trHeight w:val="1925" w:hRule="atLeast"/>
        </w:trPr>
        <w:tc>
          <w:tcPr>
            <w:tcW w:w="729" w:type="dxa"/>
            <w:tcBorders/>
            <w:vAlign w:val="center"/>
          </w:tcPr>
          <w:p w14:paraId="27FE3BF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360"/>
              <w:jc w:val="center"/>
              <w:textAlignment w:val="auto"/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875" w:type="dxa"/>
            <w:tcBorders/>
            <w:vAlign w:val="center"/>
          </w:tcPr>
          <w:p w14:paraId="2748DA1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360"/>
              <w:jc w:val="center"/>
              <w:textAlignment w:val="auto"/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盐池县各乡镇（街道）</w:t>
            </w:r>
          </w:p>
        </w:tc>
        <w:tc>
          <w:tcPr>
            <w:tcW w:w="802" w:type="dxa"/>
            <w:tcBorders/>
            <w:vAlign w:val="center"/>
          </w:tcPr>
          <w:p w14:paraId="6DAE810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360"/>
              <w:jc w:val="center"/>
              <w:textAlignment w:val="auto"/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面向社会招聘岗位1</w:t>
            </w:r>
          </w:p>
        </w:tc>
        <w:tc>
          <w:tcPr>
            <w:tcW w:w="1198" w:type="dxa"/>
            <w:tcBorders/>
            <w:vAlign w:val="center"/>
          </w:tcPr>
          <w:p w14:paraId="4B979A3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360"/>
              <w:jc w:val="center"/>
              <w:textAlignment w:val="auto"/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eastAsia="zh-CN"/>
              </w:rPr>
              <w:t>盐池县各乡镇（街道）</w:t>
            </w:r>
            <w:r>
              <w:rPr>
                <w:rFonts w:ascii="Times New Roman" w:cs="Times New Roman" w:eastAsia="仿宋_GB2312" w:hAnsi="Times New Roman" w:hint="eastAsia"/>
                <w:color w:val="auto"/>
                <w:sz w:val="20"/>
                <w:szCs w:val="20"/>
                <w:vertAlign w:val="baseline"/>
                <w:lang w:eastAsia="zh-CN"/>
              </w:rPr>
              <w:t>所属</w:t>
            </w: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eastAsia="zh-CN"/>
              </w:rPr>
              <w:t>社区</w:t>
            </w:r>
          </w:p>
        </w:tc>
        <w:tc>
          <w:tcPr>
            <w:tcW w:w="1281" w:type="dxa"/>
            <w:tcBorders/>
            <w:vAlign w:val="center"/>
          </w:tcPr>
          <w:p w14:paraId="5766005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360"/>
              <w:jc w:val="center"/>
              <w:textAlignment w:val="auto"/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eastAsia="zh-CN"/>
              </w:rPr>
              <w:t>从事社区治理、服务等工作</w:t>
            </w:r>
          </w:p>
        </w:tc>
        <w:tc>
          <w:tcPr>
            <w:tcW w:w="792" w:type="dxa"/>
            <w:tcBorders/>
            <w:vAlign w:val="center"/>
          </w:tcPr>
          <w:p w14:paraId="28ACEE0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360"/>
              <w:jc w:val="center"/>
              <w:textAlignment w:val="auto"/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eastAsia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cs="Times New Roman" w:hint="eastAsia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791" w:type="dxa"/>
            <w:tcBorders/>
            <w:vAlign w:val="center"/>
          </w:tcPr>
          <w:p w14:paraId="521AE99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360"/>
              <w:jc w:val="center"/>
              <w:textAlignment w:val="auto"/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highlight w:val="yellow"/>
                <w:vertAlign w:val="baseline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677" w:type="dxa"/>
            <w:tcBorders/>
            <w:vAlign w:val="center"/>
          </w:tcPr>
          <w:p w14:paraId="6908833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360"/>
              <w:jc w:val="center"/>
              <w:textAlignment w:val="auto"/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不限</w:t>
            </w:r>
          </w:p>
        </w:tc>
        <w:tc>
          <w:tcPr>
            <w:tcW w:w="990" w:type="dxa"/>
            <w:tcBorders/>
            <w:vAlign w:val="center"/>
          </w:tcPr>
          <w:p w14:paraId="278BDA8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360"/>
              <w:jc w:val="center"/>
              <w:textAlignment w:val="auto"/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18周岁以上、35周岁以下</w:t>
            </w:r>
          </w:p>
        </w:tc>
        <w:tc>
          <w:tcPr>
            <w:tcW w:w="3167" w:type="dxa"/>
            <w:tcBorders/>
            <w:vAlign w:val="center"/>
          </w:tcPr>
          <w:p w14:paraId="387FF94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360"/>
              <w:jc w:val="both"/>
              <w:textAlignment w:val="auto"/>
              <w:rPr>
                <w:rFonts w:ascii="Times New Roman" w:cs="Times New Roman" w:eastAsia="仿宋_GB2312" w:hAnsi="Times New Roman" w:hint="eastAsia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1.限男性；</w:t>
            </w:r>
          </w:p>
          <w:p w14:paraId="135E6F7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360"/>
              <w:jc w:val="both"/>
              <w:textAlignment w:val="auto"/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2.</w:t>
            </w: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具有盐池县户籍</w:t>
            </w: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lang w:val="en-US" w:eastAsia="zh-CN"/>
              </w:rPr>
              <w:t>（</w:t>
            </w: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lang w:eastAsia="zh-CN"/>
              </w:rPr>
              <w:t>在盐池县服务期满且考核合格的三支一扶、</w:t>
            </w: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lang w:val="en-US" w:eastAsia="zh-CN"/>
              </w:rPr>
              <w:t>基层服务计划</w:t>
            </w:r>
            <w:r>
              <w:rPr>
                <w:rFonts w:ascii="Times New Roman" w:cs="Times New Roman" w:eastAsia="仿宋_GB2312" w:hAnsi="Times New Roman"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lang w:eastAsia="zh-CN"/>
              </w:rPr>
              <w:t>西部计划志愿者报名时</w:t>
            </w: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lang w:val="en-US" w:eastAsia="zh-CN"/>
              </w:rPr>
              <w:t>可不受户籍限制）</w:t>
            </w:r>
            <w:r>
              <w:rPr>
                <w:rFonts w:ascii="Times New Roman" w:cs="Times New Roman" w:eastAsia="仿宋_GB2312" w:hAnsi="Times New Roman" w:hint="eastAsia"/>
                <w:color w:val="auto"/>
                <w:sz w:val="20"/>
                <w:szCs w:val="20"/>
                <w:lang w:val="en-US" w:eastAsia="zh-CN"/>
              </w:rPr>
              <w:t>。</w:t>
            </w:r>
          </w:p>
        </w:tc>
        <w:tc>
          <w:tcPr>
            <w:tcW w:w="3878" w:type="dxa"/>
            <w:tcBorders/>
            <w:vAlign w:val="center"/>
          </w:tcPr>
          <w:p w14:paraId="1CACA68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360"/>
              <w:jc w:val="both"/>
              <w:textAlignment w:val="auto"/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1.须服从调剂；</w:t>
            </w:r>
          </w:p>
          <w:p w14:paraId="1D75D21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360"/>
              <w:jc w:val="both"/>
              <w:textAlignment w:val="auto"/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2.合并岗位：</w:t>
            </w:r>
            <w:r>
              <w:rPr>
                <w:rFonts w:ascii="Times New Roman" w:cs="Times New Roman" w:eastAsia="汉仪书宋二S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①</w:t>
            </w: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盐州路街道</w:t>
            </w:r>
            <w:r>
              <w:rPr>
                <w:rFonts w:cs="Times New Roman"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5</w:t>
            </w: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人；</w:t>
            </w:r>
            <w:r>
              <w:rPr>
                <w:rFonts w:ascii="Times New Roman" w:cs="Times New Roman" w:eastAsia="汉仪书宋二S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②</w:t>
            </w: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大水坑镇</w:t>
            </w:r>
            <w:r>
              <w:rPr>
                <w:rFonts w:ascii="Times New Roman" w:cs="Times New Roman" w:eastAsia="仿宋_GB2312" w:hAnsi="Times New Roman"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3</w:t>
            </w: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人；</w:t>
            </w:r>
            <w:r>
              <w:rPr>
                <w:rFonts w:ascii="Times New Roman" w:cs="Times New Roman" w:eastAsia="东文宋体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③</w:t>
            </w: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惠安堡镇</w:t>
            </w:r>
            <w:r>
              <w:rPr>
                <w:rFonts w:ascii="Times New Roman" w:cs="Times New Roman" w:eastAsia="仿宋_GB2312" w:hAnsi="Times New Roman"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3</w:t>
            </w: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人；</w:t>
            </w:r>
            <w:r>
              <w:rPr>
                <w:rFonts w:ascii="Times New Roman" w:cs="Times New Roman" w:eastAsia="汉仪书宋二S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④</w:t>
            </w: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高沙窝镇1人；</w:t>
            </w:r>
            <w:r>
              <w:rPr>
                <w:rFonts w:ascii="Times New Roman" w:cs="Times New Roman" w:eastAsia="汉仪书宋二S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⑤</w:t>
            </w: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冯记沟乡1人</w:t>
            </w:r>
            <w:r>
              <w:rPr>
                <w:rFonts w:ascii="Times New Roman" w:cs="Times New Roman" w:eastAsia="仿宋_GB2312" w:hAnsi="Times New Roman"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；</w:t>
            </w:r>
          </w:p>
          <w:p w14:paraId="21DE393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360"/>
              <w:jc w:val="both"/>
              <w:textAlignment w:val="auto"/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ascii="Times New Roman" w:cs="Times New Roman" w:eastAsia="仿宋_GB2312" w:hAnsi="Times New Roman"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3</w:t>
            </w: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.成绩由高到低以此顺序排序录用。</w:t>
            </w:r>
          </w:p>
        </w:tc>
      </w:tr>
      <w:tr w14:paraId="5010C928">
        <w:tblPrEx/>
        <w:trPr>
          <w:trHeight w:val="1515" w:hRule="atLeast"/>
        </w:trPr>
        <w:tc>
          <w:tcPr>
            <w:tcW w:w="729" w:type="dxa"/>
            <w:tcBorders/>
            <w:vAlign w:val="center"/>
          </w:tcPr>
          <w:p w14:paraId="6744548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360"/>
              <w:jc w:val="center"/>
              <w:textAlignment w:val="auto"/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875" w:type="dxa"/>
            <w:tcBorders/>
            <w:vAlign w:val="center"/>
          </w:tcPr>
          <w:p w14:paraId="347CFE5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360"/>
              <w:jc w:val="center"/>
              <w:textAlignment w:val="auto"/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bidi="ar-SA" w:eastAsia="zh-CN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盐池县各乡镇（街道）</w:t>
            </w:r>
          </w:p>
        </w:tc>
        <w:tc>
          <w:tcPr>
            <w:tcW w:w="802" w:type="dxa"/>
            <w:tcBorders/>
            <w:vAlign w:val="center"/>
          </w:tcPr>
          <w:p w14:paraId="724C9A9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360"/>
              <w:jc w:val="center"/>
              <w:textAlignment w:val="auto"/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bidi="ar-SA" w:eastAsia="zh-CN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面向社会招聘岗位2</w:t>
            </w:r>
          </w:p>
        </w:tc>
        <w:tc>
          <w:tcPr>
            <w:tcW w:w="1198" w:type="dxa"/>
            <w:tcBorders/>
            <w:vAlign w:val="center"/>
          </w:tcPr>
          <w:p w14:paraId="5A28C7E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360"/>
              <w:jc w:val="center"/>
              <w:textAlignment w:val="auto"/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bidi="ar-SA" w:eastAsia="zh-CN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eastAsia="zh-CN"/>
              </w:rPr>
              <w:t>盐池县各乡镇（街道）</w:t>
            </w:r>
            <w:r>
              <w:rPr>
                <w:rFonts w:ascii="Times New Roman" w:cs="Times New Roman" w:eastAsia="仿宋_GB2312" w:hAnsi="Times New Roman" w:hint="eastAsia"/>
                <w:color w:val="auto"/>
                <w:sz w:val="20"/>
                <w:szCs w:val="20"/>
                <w:vertAlign w:val="baseline"/>
                <w:lang w:eastAsia="zh-CN"/>
              </w:rPr>
              <w:t>所属</w:t>
            </w: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eastAsia="zh-CN"/>
              </w:rPr>
              <w:t>社区</w:t>
            </w:r>
          </w:p>
        </w:tc>
        <w:tc>
          <w:tcPr>
            <w:tcW w:w="1281" w:type="dxa"/>
            <w:tcBorders/>
            <w:vAlign w:val="center"/>
          </w:tcPr>
          <w:p w14:paraId="05FAC86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360"/>
              <w:jc w:val="center"/>
              <w:textAlignment w:val="auto"/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bidi="ar-SA" w:eastAsia="zh-CN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eastAsia="zh-CN"/>
              </w:rPr>
              <w:t>从事社区治理、服务等工作</w:t>
            </w:r>
          </w:p>
        </w:tc>
        <w:tc>
          <w:tcPr>
            <w:tcW w:w="792" w:type="dxa"/>
            <w:tcBorders/>
            <w:vAlign w:val="center"/>
          </w:tcPr>
          <w:p w14:paraId="64C3774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360"/>
              <w:jc w:val="center"/>
              <w:textAlignment w:val="auto"/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bidi="ar-SA" w:eastAsia="zh-CN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  <w:vertAlign w:val="baseline"/>
                <w:lang w:val="en-US" w:bidi="ar-SA" w:eastAsia="zh-CN"/>
              </w:rPr>
              <w:t>13</w:t>
            </w:r>
          </w:p>
        </w:tc>
        <w:tc>
          <w:tcPr>
            <w:tcW w:w="791" w:type="dxa"/>
            <w:tcBorders/>
            <w:vAlign w:val="center"/>
          </w:tcPr>
          <w:p w14:paraId="7C57592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360"/>
              <w:jc w:val="center"/>
              <w:textAlignment w:val="auto"/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highlight w:val="yellow"/>
                <w:vertAlign w:val="baseline"/>
                <w:lang w:val="en-US" w:bidi="ar-SA" w:eastAsia="zh-CN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677" w:type="dxa"/>
            <w:tcBorders/>
            <w:vAlign w:val="center"/>
          </w:tcPr>
          <w:p w14:paraId="264BC70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360"/>
              <w:jc w:val="center"/>
              <w:textAlignment w:val="auto"/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bidi="ar-SA" w:eastAsia="zh-CN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不限</w:t>
            </w:r>
          </w:p>
        </w:tc>
        <w:tc>
          <w:tcPr>
            <w:tcW w:w="990" w:type="dxa"/>
            <w:tcBorders/>
            <w:vAlign w:val="center"/>
          </w:tcPr>
          <w:p w14:paraId="2249FD5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360"/>
              <w:jc w:val="center"/>
              <w:textAlignment w:val="auto"/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bidi="ar-SA" w:eastAsia="zh-CN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18周岁以上、35周岁以下</w:t>
            </w:r>
          </w:p>
        </w:tc>
        <w:tc>
          <w:tcPr>
            <w:tcW w:w="3167" w:type="dxa"/>
            <w:tcBorders/>
            <w:vAlign w:val="center"/>
          </w:tcPr>
          <w:p w14:paraId="668B862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360"/>
              <w:jc w:val="both"/>
              <w:textAlignment w:val="auto"/>
              <w:rPr>
                <w:rFonts w:ascii="Times New Roman" w:cs="Times New Roman" w:eastAsia="仿宋_GB2312" w:hAnsi="Times New Roman" w:hint="eastAsia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1.限女性；</w:t>
            </w:r>
          </w:p>
          <w:p w14:paraId="6FF2C647">
            <w:pPr>
              <w:pStyle w:val="style0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360"/>
              <w:ind w:left="0" w:leftChars="0" w:firstLine="0" w:firstLineChars="0"/>
              <w:jc w:val="both"/>
              <w:textAlignment w:val="auto"/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bidi="ar-SA" w:eastAsia="zh-CN"/>
              </w:rPr>
            </w:pPr>
            <w:r>
              <w:rPr>
                <w:rFonts w:ascii="Times New Roman" w:cs="Times New Roman" w:eastAsia="仿宋_GB2312" w:hAnsi="Times New Roman"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2.</w:t>
            </w: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具有盐池县户籍</w:t>
            </w: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lang w:val="en-US" w:eastAsia="zh-CN"/>
              </w:rPr>
              <w:t>（</w:t>
            </w: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lang w:eastAsia="zh-CN"/>
              </w:rPr>
              <w:t>在盐池县服务期满且考核合格的三支一扶、</w:t>
            </w: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lang w:val="en-US" w:eastAsia="zh-CN"/>
              </w:rPr>
              <w:t>基层服务计划</w:t>
            </w:r>
            <w:r>
              <w:rPr>
                <w:rFonts w:ascii="Times New Roman" w:cs="Times New Roman" w:eastAsia="仿宋_GB2312" w:hAnsi="Times New Roman"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lang w:eastAsia="zh-CN"/>
              </w:rPr>
              <w:t>西部计划志愿者报名时</w:t>
            </w: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lang w:val="en-US" w:eastAsia="zh-CN"/>
              </w:rPr>
              <w:t>可不受户籍限制）</w:t>
            </w:r>
            <w:r>
              <w:rPr>
                <w:rFonts w:ascii="Times New Roman" w:cs="Times New Roman" w:eastAsia="仿宋_GB2312" w:hAnsi="Times New Roman" w:hint="eastAsia"/>
                <w:color w:val="auto"/>
                <w:sz w:val="20"/>
                <w:szCs w:val="20"/>
                <w:lang w:val="en-US" w:eastAsia="zh-CN"/>
              </w:rPr>
              <w:t>。</w:t>
            </w:r>
          </w:p>
        </w:tc>
        <w:tc>
          <w:tcPr>
            <w:tcW w:w="3878" w:type="dxa"/>
            <w:tcBorders/>
            <w:vAlign w:val="center"/>
          </w:tcPr>
          <w:p w14:paraId="2C2E47C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360"/>
              <w:jc w:val="both"/>
              <w:textAlignment w:val="auto"/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1.须服从调剂；</w:t>
            </w:r>
          </w:p>
          <w:p w14:paraId="7AF1CB5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360"/>
              <w:jc w:val="both"/>
              <w:textAlignment w:val="auto"/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2.合并岗位：</w:t>
            </w:r>
            <w:r>
              <w:rPr>
                <w:rFonts w:ascii="Times New Roman" w:cs="Times New Roman" w:eastAsia="汉仪书宋二S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①</w:t>
            </w: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盐州路街道</w:t>
            </w:r>
            <w:r>
              <w:rPr>
                <w:rFonts w:cs="Times New Roman"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6</w:t>
            </w: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人；</w:t>
            </w:r>
            <w:r>
              <w:rPr>
                <w:rFonts w:ascii="Times New Roman" w:cs="Times New Roman" w:eastAsia="汉仪书宋二S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②</w:t>
            </w: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大水坑镇</w:t>
            </w:r>
            <w:r>
              <w:rPr>
                <w:rFonts w:ascii="Times New Roman" w:cs="Times New Roman" w:eastAsia="仿宋_GB2312" w:hAnsi="Times New Roman"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3</w:t>
            </w: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人；</w:t>
            </w:r>
            <w:r>
              <w:rPr>
                <w:rFonts w:ascii="Times New Roman" w:cs="Times New Roman" w:eastAsia="东文宋体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③</w:t>
            </w: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惠安堡镇</w:t>
            </w:r>
            <w:r>
              <w:rPr>
                <w:rFonts w:cs="Times New Roman"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2</w:t>
            </w: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人；</w:t>
            </w:r>
            <w:r>
              <w:rPr>
                <w:rFonts w:ascii="Times New Roman" w:cs="Times New Roman" w:eastAsia="汉仪书宋二S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④</w:t>
            </w: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高沙窝镇1人；</w:t>
            </w:r>
            <w:r>
              <w:rPr>
                <w:rFonts w:ascii="Times New Roman" w:cs="Times New Roman" w:eastAsia="汉仪书宋二S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⑤</w:t>
            </w: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冯记沟乡1人</w:t>
            </w:r>
            <w:r>
              <w:rPr>
                <w:rFonts w:ascii="Times New Roman" w:cs="Times New Roman" w:eastAsia="仿宋_GB2312" w:hAnsi="Times New Roman"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；</w:t>
            </w:r>
          </w:p>
          <w:p w14:paraId="7A3F845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after="0" w:lineRule="exact" w:line="360"/>
              <w:jc w:val="both"/>
              <w:textAlignment w:val="auto"/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bidi="ar-SA" w:eastAsia="zh-CN"/>
              </w:rPr>
            </w:pPr>
            <w:r>
              <w:rPr>
                <w:rFonts w:ascii="Times New Roman" w:cs="Times New Roman" w:eastAsia="仿宋_GB2312" w:hAnsi="Times New Roman"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3</w:t>
            </w:r>
            <w:r>
              <w:rPr>
                <w:rFonts w:ascii="Times New Roman" w:cs="Times New Roman" w:eastAsia="仿宋_GB2312" w:hAnsi="Times New Roman" w:hint="default"/>
                <w:color w:val="auto"/>
                <w:sz w:val="20"/>
                <w:szCs w:val="20"/>
                <w:vertAlign w:val="baseline"/>
                <w:lang w:val="en-US" w:eastAsia="zh-CN"/>
              </w:rPr>
              <w:t>.成绩由高到低以此顺序排序录用。</w:t>
            </w:r>
          </w:p>
        </w:tc>
      </w:tr>
    </w:tbl>
    <w:p w14:paraId="07785B42"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/>
        <w:ind w:left="0" w:right="0" w:firstLine="700" w:firstLineChars="200"/>
        <w:jc w:val="both"/>
        <w:textAlignment w:val="auto"/>
        <w:rPr>
          <w:rFonts w:ascii="仿宋_GB2312" w:cs="仿宋_GB2312" w:eastAsia="仿宋_GB2312" w:hAnsi="仿宋_GB2312" w:hint="eastAsia"/>
          <w:b w:val="false"/>
          <w:bCs w:val="false"/>
          <w:color w:val="000000"/>
          <w:kern w:val="2"/>
          <w:sz w:val="35"/>
          <w:szCs w:val="35"/>
          <w:lang w:val="en-US" w:bidi="ar-SA" w:eastAsia="zh-CN"/>
        </w:rPr>
        <w:sectPr>
          <w:pgSz w:w="16838" w:h="11906" w:orient="landscape"/>
          <w:pgMar w:top="1134" w:right="1701" w:bottom="1134" w:left="1417" w:header="851" w:footer="992" w:gutter="0"/>
          <w:cols w:space="0" w:num="1"/>
          <w:rtlGutter w:val="false"/>
          <w:docGrid w:type="lines" w:linePitch="319" w:charSpace="0"/>
        </w:sectPr>
      </w:pPr>
    </w:p>
    <w:p w14:paraId="19331A91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00"/>
        <w:textAlignment w:val="auto"/>
        <w:rPr/>
      </w:pPr>
    </w:p>
    <w:sectPr>
      <w:pgSz w:w="11906" w:h="16838" w:orient="portrait"/>
      <w:pgMar w:top="1701" w:right="1593" w:bottom="1417" w:left="1593" w:header="851" w:footer="992" w:gutter="0"/>
      <w:cols w:space="0" w:num="1"/>
      <w:rtlGutter w:val="false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Cambria"/>
    <w:panose1 w:val="02040503050004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方正小标宋简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方正黑体简体"/>
    <w:panose1 w:val="02010601030001010101"/>
    <w:charset w:val="86"/>
    <w:family w:val="auto"/>
    <w:pitch w:val="default"/>
    <w:sig w:usb0="00000001" w:usb1="080E0000" w:usb2="00000000" w:usb3="00000000" w:csb0="00040000" w:csb1="00000000"/>
  </w:font>
  <w:font w:name="汉仪书宋二S">
    <w:altName w:val="宋体"/>
    <w:panose1 w:val="00020600040001010101"/>
    <w:charset w:val="86"/>
    <w:family w:val="auto"/>
    <w:pitch w:val="default"/>
    <w:sig w:usb0="00000000" w:usb1="00000000" w:usb2="00000016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7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62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32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0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14">
    <w:name w:val="index 5"/>
    <w:basedOn w:val="style0"/>
    <w:next w:val="style0"/>
    <w:qFormat/>
    <w:uiPriority w:val="0"/>
    <w:pPr>
      <w:ind w:left="800" w:leftChars="800"/>
    </w:pPr>
    <w:rPr/>
  </w:style>
  <w:style w:type="paragraph" w:styleId="style15">
    <w:name w:val="index 6"/>
    <w:basedOn w:val="style0"/>
    <w:next w:val="style0"/>
    <w:qFormat/>
    <w:uiPriority w:val="99"/>
    <w:pPr>
      <w:ind w:left="2100"/>
    </w:pPr>
    <w:rPr/>
  </w:style>
  <w:style w:type="paragraph" w:styleId="style67">
    <w:name w:val="Body Text Indent"/>
    <w:basedOn w:val="style0"/>
    <w:next w:val="style0"/>
    <w:qFormat/>
    <w:uiPriority w:val="99"/>
    <w:pPr>
      <w:ind w:firstLine="200" w:firstLineChars="200"/>
    </w:pPr>
    <w:rPr>
      <w:rFonts w:eastAsia="仿宋_GB2312"/>
      <w:sz w:val="32"/>
    </w:rPr>
  </w:style>
  <w:style w:type="paragraph" w:styleId="style153">
    <w:name w:val="Balloon Text"/>
    <w:basedOn w:val="style0"/>
    <w:next w:val="style14"/>
    <w:qFormat/>
    <w:uiPriority w:val="0"/>
    <w:pPr/>
    <w:rPr>
      <w:sz w:val="18"/>
      <w:szCs w:val="18"/>
    </w:rPr>
  </w:style>
  <w:style w:type="paragraph" w:styleId="style31">
    <w:name w:val="header"/>
    <w:basedOn w:val="style0"/>
    <w:next w:val="style94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15"/>
    <w:qFormat/>
    <w:uiPriority w:val="0"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  <w:style w:type="paragraph" w:styleId="style101">
    <w:name w:val="HTML Preformatted"/>
    <w:basedOn w:val="style0"/>
    <w:next w:val="style101"/>
    <w:qFormat/>
    <w:uiPriority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宋体" w:cs="宋体" w:eastAsia="宋体" w:hAnsi="宋体" w:hint="eastAsia"/>
      <w:kern w:val="0"/>
      <w:sz w:val="24"/>
      <w:szCs w:val="24"/>
      <w:lang w:val="en-US" w:eastAsia="zh-CN"/>
    </w:rPr>
  </w:style>
  <w:style w:type="paragraph" w:styleId="style62">
    <w:name w:val="Title"/>
    <w:basedOn w:val="style0"/>
    <w:next w:val="style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style78">
    <w:name w:val="Body Text First Indent 2"/>
    <w:basedOn w:val="style67"/>
    <w:next w:val="style153"/>
    <w:qFormat/>
    <w:uiPriority w:val="99"/>
    <w:pPr>
      <w:ind w:firstLine="420"/>
    </w:pPr>
    <w:rPr/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>
      <w:rFonts w:ascii="Times New Roman" w:cs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7">
    <w:name w:val="Strong"/>
    <w:basedOn w:val="style65"/>
    <w:next w:val="style87"/>
    <w:qFormat/>
    <w:uiPriority w:val="0"/>
    <w:rPr>
      <w:b/>
    </w:rPr>
  </w:style>
  <w:style w:type="character" w:styleId="style85">
    <w:name w:val="Hyperlink"/>
    <w:basedOn w:val="style65"/>
    <w:next w:val="style85"/>
    <w:qFormat/>
    <w:uiPriority w:val="0"/>
    <w:rPr>
      <w:color w:val="0000ff"/>
      <w:u w:val="single"/>
    </w:rPr>
  </w:style>
  <w:style w:type="character" w:customStyle="1" w:styleId="style4097">
    <w:name w:val="font61"/>
    <w:basedOn w:val="style65"/>
    <w:next w:val="style4097"/>
    <w:qFormat/>
    <w:uiPriority w:val="0"/>
    <w:rPr>
      <w:rFonts w:ascii="仿宋_GB2312" w:cs="仿宋_GB2312" w:eastAsia="仿宋_GB2312" w:hint="eastAsia"/>
      <w:color w:val="000000"/>
      <w:sz w:val="32"/>
      <w:szCs w:val="32"/>
      <w:u w:val="none"/>
    </w:rPr>
  </w:style>
  <w:style w:type="character" w:customStyle="1" w:styleId="style4098">
    <w:name w:val="font21"/>
    <w:basedOn w:val="style65"/>
    <w:next w:val="style4098"/>
    <w:qFormat/>
    <w:uiPriority w:val="0"/>
    <w:rPr>
      <w:rFonts w:ascii="Times New Roman" w:cs="Times New Roman" w:hAnsi="Times New Roman" w:hint="default"/>
      <w:color w:val="000000"/>
      <w:sz w:val="32"/>
      <w:szCs w:val="32"/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Words>584</Words>
  <Pages>15</Pages>
  <Characters>607</Characters>
  <Application>WPS Office</Application>
  <DocSecurity>0</DocSecurity>
  <Paragraphs>69</Paragraphs>
  <ScaleCrop>false</ScaleCrop>
  <LinksUpToDate>false</LinksUpToDate>
  <CharactersWithSpaces>607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2021-08-30T22:21:00Z</dcterms:created>
  <dc:creator>WPS_1610462034</dc:creator>
  <lastModifiedBy>PJV110</lastModifiedBy>
  <lastPrinted>2022-02-21T11:24:00Z</lastPrinted>
  <dcterms:modified xsi:type="dcterms:W3CDTF">2025-05-30T08:37:57Z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F383B5CF786B44EE810A8592F359DC9B_13</vt:lpwstr>
  </property>
  <property fmtid="{D5CDD505-2E9C-101B-9397-08002B2CF9AE}" pid="4" name="KSOTemplateDocerSaveRecord">
    <vt:lpwstr>eyJoZGlkIjoiYzQ0YWQwYmFmOTY3NjI0OGVjMTdiMjQ3MzhmZTY1MTYiLCJ1c2VySWQiOiIxMTIxMDQzOTM0In0=</vt:lpwstr>
  </property>
</Properties>
</file>