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550"/>
        <w:gridCol w:w="1275"/>
        <w:gridCol w:w="655"/>
        <w:gridCol w:w="1858"/>
        <w:gridCol w:w="2168"/>
        <w:gridCol w:w="1207"/>
        <w:gridCol w:w="1762"/>
        <w:gridCol w:w="2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3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附件一：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ind w:firstLine="1084" w:firstLineChars="30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太原市万柏林区2025年公开招（选）聘社区专职工作人员岗位表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招聘人数(人)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面向社会公开招聘人员（岗位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46</w:t>
            </w:r>
          </w:p>
        </w:tc>
        <w:tc>
          <w:tcPr>
            <w:tcW w:w="6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不限</w:t>
            </w:r>
          </w:p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18周岁以上35周岁以下(即1989年5月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1日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至2007年5月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31日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期间出生)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中共党员、退役军人及军人家属(包括现役军人和退伍军人的配偶或直系子女)年龄可放宽至40周岁以下（1984年5月1日及以后出生）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具有国家承认的本科及以上学历;中共党员、社会学专业、社会工作专业、取得国家级社会工作者职业水平证书的、退役军人及军人家属(包括现役军人和退伍军人的配偶或直系子女)可放宽至大专学历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社会招聘</w:t>
            </w:r>
          </w:p>
        </w:tc>
        <w:tc>
          <w:tcPr>
            <w:tcW w:w="214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太原市户口或在太原市居住满一年以上(须提供公安部门出具的居住证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面向万柏林区专职网格员定向选聘（岗位</w:t>
            </w: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183</w:t>
            </w:r>
          </w:p>
        </w:tc>
        <w:tc>
          <w:tcPr>
            <w:tcW w:w="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45周岁以下(1979年5月1日及以后出生)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具有国家承认的大专以上学历(在读学历除外)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担任专职网格员满2年以上(2023年5月前入职)</w:t>
            </w:r>
          </w:p>
        </w:tc>
        <w:tc>
          <w:tcPr>
            <w:tcW w:w="21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tabs>
          <w:tab w:val="left" w:pos="3627"/>
        </w:tabs>
        <w:rPr>
          <w:rFonts w:hint="eastAsia" w:eastAsiaTheme="minorEastAsia"/>
          <w:lang w:eastAsia="zh-CN"/>
        </w:rPr>
      </w:pPr>
    </w:p>
    <w:sectPr>
      <w:pgSz w:w="16838" w:h="11906" w:orient="landscape"/>
      <w:pgMar w:top="850" w:right="1440" w:bottom="1179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NzVkNjc2NjQ5ZDkwODZkNTUwNmYxYmUwZWUyODEifQ=="/>
  </w:docVars>
  <w:rsids>
    <w:rsidRoot w:val="00000000"/>
    <w:rsid w:val="078D32E3"/>
    <w:rsid w:val="13F2732D"/>
    <w:rsid w:val="1FB91E16"/>
    <w:rsid w:val="49947B6F"/>
    <w:rsid w:val="5C655645"/>
    <w:rsid w:val="5CF60078"/>
    <w:rsid w:val="69021C79"/>
    <w:rsid w:val="6FFF7794"/>
    <w:rsid w:val="75852550"/>
    <w:rsid w:val="7BDAD2D2"/>
    <w:rsid w:val="7CEE9CF2"/>
    <w:rsid w:val="7D0670CC"/>
    <w:rsid w:val="7FBBED4D"/>
    <w:rsid w:val="F3FF04DD"/>
    <w:rsid w:val="F97F40DC"/>
    <w:rsid w:val="FB731FA1"/>
    <w:rsid w:val="FBF342B7"/>
    <w:rsid w:val="FD9F3AB1"/>
    <w:rsid w:val="FF7FBA0F"/>
    <w:rsid w:val="FFCA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400</Characters>
  <Lines>0</Lines>
  <Paragraphs>0</Paragraphs>
  <TotalTime>4</TotalTime>
  <ScaleCrop>false</ScaleCrop>
  <LinksUpToDate>false</LinksUpToDate>
  <CharactersWithSpaces>400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2024-11-09T00:40:00Z</dcterms:created>
  <dc:creator>Administrator</dc:creator>
  <cp:lastModifiedBy>huawei</cp:lastModifiedBy>
  <cp:lastPrinted>2025-05-17T06:52:00Z</cp:lastPrinted>
  <dcterms:modified xsi:type="dcterms:W3CDTF">2025-05-16T15:58:28Z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63C493BE11014375B3550F71A36248F3_13</vt:lpwstr>
  </property>
  <property fmtid="{D5CDD505-2E9C-101B-9397-08002B2CF9AE}" pid="4" name="KSOTemplateDocerSaveRecord">
    <vt:lpwstr>eyJoZGlkIjoiYjVjNDU3ZmJlMTQ2MWU4YWJkNmI2YzA2NWEyNjY0NDgiLCJ1c2VySWQiOiI4NzE2MDg3OTMifQ==</vt:lpwstr>
  </property>
</Properties>
</file>