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51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 w14:paraId="377E8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  <w:lang w:eastAsia="zh-CN"/>
        </w:rPr>
      </w:pPr>
    </w:p>
    <w:p w14:paraId="3EEF3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第十四师昆玉市总工会</w:t>
      </w:r>
      <w:r>
        <w:rPr>
          <w:rFonts w:hint="eastAsia" w:ascii="方正小标宋简体" w:eastAsia="方正小标宋简体"/>
          <w:sz w:val="36"/>
          <w:szCs w:val="36"/>
        </w:rPr>
        <w:t>面向师市公开招聘社会化工作者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和集体协商指导员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岗位表</w:t>
      </w:r>
      <w:bookmarkEnd w:id="0"/>
    </w:p>
    <w:tbl>
      <w:tblPr>
        <w:tblStyle w:val="4"/>
        <w:tblpPr w:leftFromText="180" w:rightFromText="180" w:vertAnchor="text" w:horzAnchor="page" w:tblpX="1663" w:tblpY="494"/>
        <w:tblOverlap w:val="never"/>
        <w:tblW w:w="13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03"/>
        <w:gridCol w:w="2355"/>
        <w:gridCol w:w="693"/>
        <w:gridCol w:w="1636"/>
        <w:gridCol w:w="1386"/>
        <w:gridCol w:w="2580"/>
        <w:gridCol w:w="1002"/>
        <w:gridCol w:w="1150"/>
        <w:gridCol w:w="1150"/>
      </w:tblGrid>
      <w:tr w14:paraId="5050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12" w:type="dxa"/>
            <w:vAlign w:val="center"/>
          </w:tcPr>
          <w:p w14:paraId="675AD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03" w:type="dxa"/>
            <w:vAlign w:val="center"/>
          </w:tcPr>
          <w:p w14:paraId="247BC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招聘岗位</w:t>
            </w:r>
          </w:p>
        </w:tc>
        <w:tc>
          <w:tcPr>
            <w:tcW w:w="2355" w:type="dxa"/>
            <w:vAlign w:val="center"/>
          </w:tcPr>
          <w:p w14:paraId="59DCA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工作地点</w:t>
            </w:r>
          </w:p>
        </w:tc>
        <w:tc>
          <w:tcPr>
            <w:tcW w:w="693" w:type="dxa"/>
            <w:vAlign w:val="center"/>
          </w:tcPr>
          <w:p w14:paraId="4826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 w14:paraId="1EAEB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1636" w:type="dxa"/>
            <w:vAlign w:val="center"/>
          </w:tcPr>
          <w:p w14:paraId="0F233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86" w:type="dxa"/>
            <w:vAlign w:val="center"/>
          </w:tcPr>
          <w:p w14:paraId="7261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2580" w:type="dxa"/>
            <w:vAlign w:val="center"/>
          </w:tcPr>
          <w:p w14:paraId="046BE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专业</w:t>
            </w:r>
          </w:p>
        </w:tc>
        <w:tc>
          <w:tcPr>
            <w:tcW w:w="1002" w:type="dxa"/>
            <w:vAlign w:val="center"/>
          </w:tcPr>
          <w:p w14:paraId="34A51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0" w:type="dxa"/>
            <w:vAlign w:val="center"/>
          </w:tcPr>
          <w:p w14:paraId="5FC83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150" w:type="dxa"/>
            <w:vAlign w:val="center"/>
          </w:tcPr>
          <w:p w14:paraId="4170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 w14:paraId="6C51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512" w:type="dxa"/>
            <w:vAlign w:val="center"/>
          </w:tcPr>
          <w:p w14:paraId="65151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3" w:type="dxa"/>
            <w:vAlign w:val="center"/>
          </w:tcPr>
          <w:p w14:paraId="211EC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  <w:t>集体协商指导员</w:t>
            </w:r>
          </w:p>
        </w:tc>
        <w:tc>
          <w:tcPr>
            <w:tcW w:w="2355" w:type="dxa"/>
            <w:vAlign w:val="center"/>
          </w:tcPr>
          <w:p w14:paraId="04651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昆玉市</w:t>
            </w:r>
          </w:p>
        </w:tc>
        <w:tc>
          <w:tcPr>
            <w:tcW w:w="693" w:type="dxa"/>
            <w:vAlign w:val="center"/>
          </w:tcPr>
          <w:p w14:paraId="5585D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6" w:type="dxa"/>
            <w:vAlign w:val="center"/>
          </w:tcPr>
          <w:p w14:paraId="6D1D1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40周岁及以下</w:t>
            </w:r>
          </w:p>
        </w:tc>
        <w:tc>
          <w:tcPr>
            <w:tcW w:w="1386" w:type="dxa"/>
            <w:vAlign w:val="center"/>
          </w:tcPr>
          <w:p w14:paraId="0B172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及以上</w:t>
            </w:r>
          </w:p>
        </w:tc>
        <w:tc>
          <w:tcPr>
            <w:tcW w:w="2580" w:type="dxa"/>
            <w:vAlign w:val="center"/>
          </w:tcPr>
          <w:p w14:paraId="71CFA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工商管理学类、法学类、公共管理类</w:t>
            </w:r>
          </w:p>
        </w:tc>
        <w:tc>
          <w:tcPr>
            <w:tcW w:w="1002" w:type="dxa"/>
            <w:vAlign w:val="center"/>
          </w:tcPr>
          <w:p w14:paraId="6633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不限</w:t>
            </w:r>
          </w:p>
        </w:tc>
        <w:tc>
          <w:tcPr>
            <w:tcW w:w="1150" w:type="dxa"/>
            <w:vAlign w:val="center"/>
          </w:tcPr>
          <w:p w14:paraId="5D2E4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不限</w:t>
            </w:r>
          </w:p>
        </w:tc>
        <w:tc>
          <w:tcPr>
            <w:tcW w:w="1150" w:type="dxa"/>
            <w:vAlign w:val="center"/>
          </w:tcPr>
          <w:p w14:paraId="0C5BD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 w14:paraId="73E8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2" w:type="dxa"/>
            <w:vAlign w:val="center"/>
          </w:tcPr>
          <w:p w14:paraId="396B9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3" w:type="dxa"/>
            <w:vAlign w:val="center"/>
          </w:tcPr>
          <w:p w14:paraId="595DB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工会社会化工作者</w:t>
            </w:r>
          </w:p>
        </w:tc>
        <w:tc>
          <w:tcPr>
            <w:tcW w:w="2355" w:type="dxa"/>
            <w:vAlign w:val="center"/>
          </w:tcPr>
          <w:p w14:paraId="05A4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  <w:lang w:val="en-US" w:eastAsia="zh-CN"/>
              </w:rPr>
              <w:t>皮山农场、二二五团、一牧场、玉都街道办、和墨洛产业园</w:t>
            </w:r>
          </w:p>
        </w:tc>
        <w:tc>
          <w:tcPr>
            <w:tcW w:w="693" w:type="dxa"/>
            <w:vAlign w:val="center"/>
          </w:tcPr>
          <w:p w14:paraId="2E72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6" w:type="dxa"/>
            <w:vAlign w:val="center"/>
          </w:tcPr>
          <w:p w14:paraId="608F0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周岁及以下</w:t>
            </w:r>
          </w:p>
        </w:tc>
        <w:tc>
          <w:tcPr>
            <w:tcW w:w="1386" w:type="dxa"/>
            <w:vAlign w:val="center"/>
          </w:tcPr>
          <w:p w14:paraId="45EE0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中专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及以上</w:t>
            </w:r>
          </w:p>
        </w:tc>
        <w:tc>
          <w:tcPr>
            <w:tcW w:w="2580" w:type="dxa"/>
            <w:vAlign w:val="center"/>
          </w:tcPr>
          <w:p w14:paraId="5D006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中专：财务会计类</w:t>
            </w:r>
          </w:p>
          <w:p w14:paraId="73D3A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大专及以上：政治学类、经济学类、法学类、财务会计类、工商管理类、公共管理类</w:t>
            </w:r>
          </w:p>
          <w:p w14:paraId="6AD83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 w14:paraId="2EE78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不限</w:t>
            </w:r>
          </w:p>
        </w:tc>
        <w:tc>
          <w:tcPr>
            <w:tcW w:w="1150" w:type="dxa"/>
            <w:vAlign w:val="center"/>
          </w:tcPr>
          <w:p w14:paraId="14112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不限</w:t>
            </w:r>
          </w:p>
        </w:tc>
        <w:tc>
          <w:tcPr>
            <w:tcW w:w="1150" w:type="dxa"/>
            <w:vAlign w:val="center"/>
          </w:tcPr>
          <w:p w14:paraId="6734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通过政审考察后选岗定岗</w:t>
            </w:r>
          </w:p>
        </w:tc>
      </w:tr>
    </w:tbl>
    <w:p w14:paraId="609E7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</w:p>
    <w:p w14:paraId="554770EE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</w:p>
    <w:p w14:paraId="25962035">
      <w:pPr>
        <w:tabs>
          <w:tab w:val="left" w:pos="1705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6031"/>
    <w:rsid w:val="3F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2025-04-07T11:08:00Z</dcterms:created>
  <dc:creator>杨树林</dc:creator>
  <cp:lastModifiedBy>杨树林</cp:lastModifiedBy>
  <dcterms:modified xsi:type="dcterms:W3CDTF">2025-04-07T11:09:38Z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8A3D15D477A1409D9079DC0D067EBF38_11</vt:lpwstr>
  </property>
  <property fmtid="{D5CDD505-2E9C-101B-9397-08002B2CF9AE}" pid="4" name="KSOTemplateDocerSaveRecord">
    <vt:lpwstr>eyJoZGlkIjoiODllMmQzMTQxMTI5NDZkNWQ1YzQ2OWZlMTZhMmFiZWYiLCJ1c2VySWQiOiIzODQyNTg1MTkifQ==</vt:lpwstr>
  </property>
</Properties>
</file>