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5831B">
      <w:pPr>
        <w:keepNext w:val="0"/>
        <w:keepLines w:val="0"/>
        <w:pageBreakBefore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pP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202</w:t>
      </w:r>
      <w:r>
        <w:rPr>
          <w:rFonts w:hint="eastAsia" w:ascii="Times New Roman" w:hAnsi="Times New Roman" w:eastAsia="方正小标宋简体" w:cs="方正小标宋简体"/>
          <w:color w:val="000000" w:themeColor="text1"/>
          <w:sz w:val="32"/>
          <w:szCs w:val="28"/>
          <w:highlight w:val="none"/>
          <w:lang w:val="en-US" w:eastAsia="zh-CN"/>
          <w14:textFill>
            <w14:solidFill>
              <w14:schemeClr w14:val="tx1"/>
            </w14:solidFill>
          </w14:textFill>
        </w:rPr>
        <w:t>5</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年</w:t>
      </w:r>
      <w:r>
        <w:rPr>
          <w:rFonts w:hint="eastAsia" w:ascii="Times New Roman" w:hAnsi="Times New Roman" w:eastAsia="方正小标宋简体" w:cs="方正小标宋简体"/>
          <w:color w:val="000000" w:themeColor="text1"/>
          <w:sz w:val="32"/>
          <w:szCs w:val="28"/>
          <w:highlight w:val="none"/>
          <w:lang w:eastAsia="zh-CN"/>
          <w14:textFill>
            <w14:solidFill>
              <w14:schemeClr w14:val="tx1"/>
            </w14:solidFill>
          </w14:textFill>
        </w:rPr>
        <w:t>榆林</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市公开招聘</w:t>
      </w:r>
      <w:r>
        <w:rPr>
          <w:rFonts w:hint="eastAsia" w:ascii="Times New Roman" w:hAnsi="Times New Roman" w:eastAsia="方正小标宋简体" w:cs="方正小标宋简体"/>
          <w:color w:val="000000" w:themeColor="text1"/>
          <w:sz w:val="32"/>
          <w:szCs w:val="28"/>
          <w:lang w:eastAsia="zh-CN"/>
          <w14:textFill>
            <w14:solidFill>
              <w14:schemeClr w14:val="tx1"/>
            </w14:solidFill>
          </w14:textFill>
        </w:rPr>
        <w:t>城镇</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社区专职工作人员笔试加分申请表</w:t>
      </w:r>
    </w:p>
    <w:p w14:paraId="6943CA22">
      <w:pPr>
        <w:keepNext w:val="0"/>
        <w:keepLines w:val="0"/>
        <w:pageBreakBefore w:val="0"/>
        <w:kinsoku/>
        <w:wordWrap/>
        <w:overflowPunct/>
        <w:topLinePunct w:val="0"/>
        <w:autoSpaceDE/>
        <w:autoSpaceDN/>
        <w:bidi w:val="0"/>
        <w:adjustRightInd/>
        <w:snapToGrid/>
        <w:spacing w:line="460" w:lineRule="exact"/>
        <w:jc w:val="center"/>
        <w:textAlignment w:val="auto"/>
        <w:rPr>
          <w:rFonts w:ascii="仿宋_GB2312" w:hAnsi="宋体" w:eastAsia="仿宋_GB2312"/>
          <w:color w:val="000000" w:themeColor="text1"/>
          <w:kern w:val="0"/>
          <w:sz w:val="24"/>
          <w:highlight w:val="none"/>
          <w14:textFill>
            <w14:solidFill>
              <w14:schemeClr w14:val="tx1"/>
            </w14:solidFill>
          </w14:textFill>
        </w:rPr>
      </w:pP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w:t>
      </w:r>
      <w:r>
        <w:rPr>
          <w:rFonts w:hint="eastAsia" w:ascii="Times New Roman" w:hAnsi="Times New Roman" w:eastAsia="方正小标宋简体" w:cs="方正小标宋简体"/>
          <w:color w:val="000000" w:themeColor="text1"/>
          <w:sz w:val="32"/>
          <w:szCs w:val="28"/>
          <w:lang w:eastAsia="zh-CN"/>
          <w14:textFill>
            <w14:solidFill>
              <w14:schemeClr w14:val="tx1"/>
            </w14:solidFill>
          </w14:textFill>
        </w:rPr>
        <w:t>现有城镇社区工作人员专项</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w:t>
      </w:r>
    </w:p>
    <w:p w14:paraId="3DF89812">
      <w:pPr>
        <w:keepNext w:val="0"/>
        <w:keepLines w:val="0"/>
        <w:pageBreakBefore w:val="0"/>
        <w:widowControl/>
        <w:kinsoku/>
        <w:wordWrap/>
        <w:overflowPunct/>
        <w:topLinePunct w:val="0"/>
        <w:autoSpaceDE/>
        <w:autoSpaceDN/>
        <w:bidi w:val="0"/>
        <w:adjustRightInd/>
        <w:snapToGrid/>
        <w:spacing w:line="460" w:lineRule="exact"/>
        <w:textAlignment w:val="auto"/>
        <w:rPr>
          <w:rFonts w:ascii="仿宋_GB2312" w:hAnsi="宋体" w:eastAsia="仿宋_GB2312"/>
          <w:color w:val="000000" w:themeColor="text1"/>
          <w:kern w:val="0"/>
          <w:sz w:val="24"/>
          <w:highlight w:val="none"/>
          <w14:textFill>
            <w14:solidFill>
              <w14:schemeClr w14:val="tx1"/>
            </w14:solidFill>
          </w14:textFill>
        </w:rPr>
      </w:pPr>
      <w:r>
        <w:rPr>
          <w:rFonts w:hint="eastAsia" w:ascii="仿宋_GB2312" w:hAnsi="宋体" w:eastAsia="仿宋_GB2312"/>
          <w:color w:val="000000" w:themeColor="text1"/>
          <w:kern w:val="0"/>
          <w:sz w:val="24"/>
          <w:highlight w:val="none"/>
          <w14:textFill>
            <w14:solidFill>
              <w14:schemeClr w14:val="tx1"/>
            </w14:solidFill>
          </w14:textFill>
        </w:rPr>
        <w:t>报考县（市、区）：</w:t>
      </w:r>
    </w:p>
    <w:tbl>
      <w:tblPr>
        <w:tblStyle w:val="2"/>
        <w:tblW w:w="92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8"/>
        <w:gridCol w:w="1889"/>
        <w:gridCol w:w="1202"/>
        <w:gridCol w:w="1678"/>
        <w:gridCol w:w="11"/>
        <w:gridCol w:w="1449"/>
        <w:gridCol w:w="1741"/>
      </w:tblGrid>
      <w:tr w14:paraId="3C95AA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1298" w:type="dxa"/>
            <w:tcBorders>
              <w:bottom w:val="single" w:color="000000" w:sz="4" w:space="0"/>
              <w:right w:val="single" w:color="000000" w:sz="4" w:space="0"/>
            </w:tcBorders>
            <w:noWrap w:val="0"/>
            <w:vAlign w:val="center"/>
          </w:tcPr>
          <w:p w14:paraId="51AD3855">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姓  名</w:t>
            </w:r>
          </w:p>
        </w:tc>
        <w:tc>
          <w:tcPr>
            <w:tcW w:w="1889" w:type="dxa"/>
            <w:tcBorders>
              <w:left w:val="nil"/>
              <w:bottom w:val="single" w:color="000000" w:sz="4" w:space="0"/>
              <w:right w:val="single" w:color="auto" w:sz="4" w:space="0"/>
            </w:tcBorders>
            <w:noWrap w:val="0"/>
            <w:vAlign w:val="center"/>
          </w:tcPr>
          <w:p w14:paraId="69380C81">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c>
          <w:tcPr>
            <w:tcW w:w="1202" w:type="dxa"/>
            <w:tcBorders>
              <w:left w:val="single" w:color="auto" w:sz="4" w:space="0"/>
              <w:bottom w:val="single" w:color="000000" w:sz="4" w:space="0"/>
              <w:right w:val="single" w:color="auto" w:sz="4" w:space="0"/>
            </w:tcBorders>
            <w:noWrap w:val="0"/>
            <w:vAlign w:val="center"/>
          </w:tcPr>
          <w:p w14:paraId="1075752D">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性</w:t>
            </w:r>
            <w:r>
              <w:rPr>
                <w:rFonts w:hint="eastAsia" w:ascii="仿宋_GB2312" w:hAnsi="宋体" w:eastAsia="仿宋_GB2312"/>
                <w:color w:val="000000" w:themeColor="text1"/>
                <w:kern w:val="0"/>
                <w:sz w:val="24"/>
                <w:lang w:val="en-US" w:eastAsia="zh-CN"/>
                <w14:textFill>
                  <w14:solidFill>
                    <w14:schemeClr w14:val="tx1"/>
                  </w14:solidFill>
                </w14:textFill>
              </w:rPr>
              <w:t xml:space="preserve">  </w:t>
            </w:r>
            <w:r>
              <w:rPr>
                <w:rFonts w:hint="eastAsia" w:ascii="仿宋_GB2312" w:hAnsi="宋体" w:eastAsia="仿宋_GB2312"/>
                <w:color w:val="000000" w:themeColor="text1"/>
                <w:kern w:val="0"/>
                <w:sz w:val="24"/>
                <w14:textFill>
                  <w14:solidFill>
                    <w14:schemeClr w14:val="tx1"/>
                  </w14:solidFill>
                </w14:textFill>
              </w:rPr>
              <w:t>别</w:t>
            </w:r>
          </w:p>
        </w:tc>
        <w:tc>
          <w:tcPr>
            <w:tcW w:w="1678" w:type="dxa"/>
            <w:tcBorders>
              <w:left w:val="single" w:color="auto" w:sz="4" w:space="0"/>
              <w:bottom w:val="single" w:color="000000" w:sz="4" w:space="0"/>
              <w:right w:val="single" w:color="000000" w:sz="4" w:space="0"/>
            </w:tcBorders>
            <w:noWrap w:val="0"/>
            <w:vAlign w:val="center"/>
          </w:tcPr>
          <w:p w14:paraId="7699EA78">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c>
          <w:tcPr>
            <w:tcW w:w="1460" w:type="dxa"/>
            <w:gridSpan w:val="2"/>
            <w:tcBorders>
              <w:left w:val="nil"/>
              <w:bottom w:val="single" w:color="000000" w:sz="4" w:space="0"/>
              <w:right w:val="single" w:color="auto" w:sz="4" w:space="0"/>
            </w:tcBorders>
            <w:noWrap w:val="0"/>
            <w:vAlign w:val="center"/>
          </w:tcPr>
          <w:p w14:paraId="1E96DEB3">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出生年月日</w:t>
            </w:r>
          </w:p>
        </w:tc>
        <w:tc>
          <w:tcPr>
            <w:tcW w:w="1741" w:type="dxa"/>
            <w:tcBorders>
              <w:left w:val="single" w:color="auto" w:sz="4" w:space="0"/>
              <w:bottom w:val="single" w:color="000000" w:sz="4" w:space="0"/>
            </w:tcBorders>
            <w:noWrap w:val="0"/>
            <w:vAlign w:val="center"/>
          </w:tcPr>
          <w:p w14:paraId="3C0CEB4B">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r>
      <w:tr w14:paraId="13BD79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298" w:type="dxa"/>
            <w:tcBorders>
              <w:top w:val="single" w:color="000000" w:sz="4" w:space="0"/>
              <w:bottom w:val="single" w:color="000000" w:sz="4" w:space="0"/>
              <w:right w:val="single" w:color="000000" w:sz="4" w:space="0"/>
            </w:tcBorders>
            <w:noWrap w:val="0"/>
            <w:vAlign w:val="center"/>
          </w:tcPr>
          <w:p w14:paraId="47B6079E">
            <w:pPr>
              <w:widowControl/>
              <w:spacing w:line="280" w:lineRule="atLeast"/>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spacing w:val="-17"/>
                <w:kern w:val="0"/>
                <w:sz w:val="24"/>
                <w14:textFill>
                  <w14:solidFill>
                    <w14:schemeClr w14:val="tx1"/>
                  </w14:solidFill>
                </w14:textFill>
              </w:rPr>
              <w:t>身份证号码</w:t>
            </w:r>
          </w:p>
        </w:tc>
        <w:tc>
          <w:tcPr>
            <w:tcW w:w="1889" w:type="dxa"/>
            <w:tcBorders>
              <w:top w:val="single" w:color="000000" w:sz="4" w:space="0"/>
              <w:left w:val="nil"/>
              <w:bottom w:val="single" w:color="000000" w:sz="4" w:space="0"/>
              <w:right w:val="single" w:color="auto" w:sz="4" w:space="0"/>
            </w:tcBorders>
            <w:noWrap w:val="0"/>
            <w:vAlign w:val="center"/>
          </w:tcPr>
          <w:p w14:paraId="2BFAF018">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c>
          <w:tcPr>
            <w:tcW w:w="1202" w:type="dxa"/>
            <w:tcBorders>
              <w:top w:val="single" w:color="000000" w:sz="4" w:space="0"/>
              <w:left w:val="single" w:color="auto" w:sz="4" w:space="0"/>
              <w:bottom w:val="single" w:color="000000" w:sz="4" w:space="0"/>
              <w:right w:val="single" w:color="auto" w:sz="4" w:space="0"/>
            </w:tcBorders>
            <w:noWrap w:val="0"/>
            <w:vAlign w:val="center"/>
          </w:tcPr>
          <w:p w14:paraId="15A234FE">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移动电话 </w:t>
            </w:r>
          </w:p>
        </w:tc>
        <w:tc>
          <w:tcPr>
            <w:tcW w:w="1689" w:type="dxa"/>
            <w:gridSpan w:val="2"/>
            <w:tcBorders>
              <w:top w:val="single" w:color="000000" w:sz="4" w:space="0"/>
              <w:left w:val="single" w:color="auto" w:sz="4" w:space="0"/>
              <w:bottom w:val="single" w:color="000000" w:sz="4" w:space="0"/>
              <w:right w:val="single" w:color="auto" w:sz="4" w:space="0"/>
            </w:tcBorders>
            <w:noWrap w:val="0"/>
            <w:vAlign w:val="center"/>
          </w:tcPr>
          <w:p w14:paraId="32022B8B">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c>
          <w:tcPr>
            <w:tcW w:w="1449" w:type="dxa"/>
            <w:tcBorders>
              <w:top w:val="single" w:color="000000" w:sz="4" w:space="0"/>
              <w:left w:val="single" w:color="auto" w:sz="4" w:space="0"/>
              <w:bottom w:val="single" w:color="000000" w:sz="4" w:space="0"/>
              <w:right w:val="single" w:color="auto" w:sz="4" w:space="0"/>
            </w:tcBorders>
            <w:noWrap w:val="0"/>
            <w:vAlign w:val="center"/>
          </w:tcPr>
          <w:p w14:paraId="1ECCCD08">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备用电话</w:t>
            </w:r>
          </w:p>
        </w:tc>
        <w:tc>
          <w:tcPr>
            <w:tcW w:w="1741" w:type="dxa"/>
            <w:tcBorders>
              <w:top w:val="single" w:color="000000" w:sz="4" w:space="0"/>
              <w:left w:val="single" w:color="auto" w:sz="4" w:space="0"/>
              <w:bottom w:val="single" w:color="000000" w:sz="4" w:space="0"/>
            </w:tcBorders>
            <w:noWrap w:val="0"/>
            <w:vAlign w:val="center"/>
          </w:tcPr>
          <w:p w14:paraId="2355D252">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p>
        </w:tc>
      </w:tr>
      <w:tr w14:paraId="5F8A4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7" w:hRule="atLeast"/>
          <w:jc w:val="center"/>
        </w:trPr>
        <w:tc>
          <w:tcPr>
            <w:tcW w:w="1298" w:type="dxa"/>
            <w:tcBorders>
              <w:top w:val="single" w:color="000000" w:sz="4" w:space="0"/>
              <w:bottom w:val="single" w:color="000000" w:sz="4" w:space="0"/>
              <w:right w:val="single" w:color="000000" w:sz="4" w:space="0"/>
            </w:tcBorders>
            <w:noWrap w:val="0"/>
            <w:vAlign w:val="center"/>
          </w:tcPr>
          <w:p w14:paraId="6CB4F901">
            <w:pPr>
              <w:widowControl/>
              <w:spacing w:line="280" w:lineRule="atLeast"/>
              <w:jc w:val="center"/>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加分政策</w:t>
            </w:r>
          </w:p>
        </w:tc>
        <w:tc>
          <w:tcPr>
            <w:tcW w:w="7970" w:type="dxa"/>
            <w:gridSpan w:val="6"/>
            <w:tcBorders>
              <w:top w:val="single" w:color="000000" w:sz="4" w:space="0"/>
              <w:left w:val="nil"/>
              <w:bottom w:val="single" w:color="000000" w:sz="4" w:space="0"/>
            </w:tcBorders>
            <w:noWrap w:val="0"/>
            <w:vAlign w:val="center"/>
          </w:tcPr>
          <w:p w14:paraId="5FE0218B">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themeColor="text1"/>
                <w:spacing w:val="-11"/>
                <w:kern w:val="0"/>
                <w:sz w:val="24"/>
                <w:lang w:val="en-US" w:eastAsia="zh-CN"/>
                <w14:textFill>
                  <w14:solidFill>
                    <w14:schemeClr w14:val="tx1"/>
                  </w14:solidFill>
                </w14:textFill>
              </w:rPr>
            </w:pPr>
            <w:r>
              <w:rPr>
                <w:rFonts w:hint="eastAsia" w:ascii="仿宋_GB2312" w:hAnsi="宋体" w:eastAsia="仿宋_GB2312"/>
                <w:color w:val="000000" w:themeColor="text1"/>
                <w:kern w:val="0"/>
                <w:sz w:val="24"/>
                <w:lang w:val="en-US" w:eastAsia="zh-CN"/>
                <w14:textFill>
                  <w14:solidFill>
                    <w14:schemeClr w14:val="tx1"/>
                  </w14:solidFill>
                </w14:textFill>
              </w:rPr>
              <w:t>1.</w:t>
            </w:r>
            <w:r>
              <w:rPr>
                <w:rFonts w:hint="eastAsia" w:ascii="仿宋_GB2312" w:hAnsi="宋体" w:eastAsia="仿宋_GB2312"/>
                <w:color w:val="000000" w:themeColor="text1"/>
                <w:spacing w:val="-11"/>
                <w:kern w:val="0"/>
                <w:sz w:val="24"/>
                <w:lang w:val="en-US" w:eastAsia="zh-CN"/>
                <w14:textFill>
                  <w14:solidFill>
                    <w14:schemeClr w14:val="tx1"/>
                  </w14:solidFill>
                </w14:textFill>
              </w:rPr>
              <w:t>连续三年以上的现有城镇社区“两委”成员笔试成绩加10分：</w:t>
            </w:r>
          </w:p>
          <w:p w14:paraId="7CAB2647">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themeColor="text1"/>
                <w:spacing w:val="-11"/>
                <w:kern w:val="0"/>
                <w:sz w:val="24"/>
                <w:lang w:val="en-US" w:eastAsia="zh-CN"/>
                <w14:textFill>
                  <w14:solidFill>
                    <w14:schemeClr w14:val="tx1"/>
                  </w14:solidFill>
                </w14:textFill>
              </w:rPr>
            </w:pPr>
            <w:r>
              <w:rPr>
                <w:rFonts w:hint="eastAsia" w:ascii="仿宋_GB2312" w:hAnsi="宋体" w:eastAsia="仿宋_GB2312"/>
                <w:color w:val="000000" w:themeColor="text1"/>
                <w:spacing w:val="-11"/>
                <w:kern w:val="0"/>
                <w:sz w:val="24"/>
                <w:lang w:val="en-US" w:eastAsia="zh-CN"/>
                <w14:textFill>
                  <w14:solidFill>
                    <w14:schemeClr w14:val="tx1"/>
                  </w14:solidFill>
                </w14:textFill>
              </w:rPr>
              <w:t>2.连续三年以上的现有城镇社区服务站公益性岗位人员笔试成绩加10分;</w:t>
            </w:r>
          </w:p>
          <w:p w14:paraId="5A5FB2DA">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themeColor="text1"/>
                <w:spacing w:val="-11"/>
                <w:kern w:val="0"/>
                <w:sz w:val="24"/>
                <w:lang w:val="en-US" w:eastAsia="zh-CN"/>
                <w14:textFill>
                  <w14:solidFill>
                    <w14:schemeClr w14:val="tx1"/>
                  </w14:solidFill>
                </w14:textFill>
              </w:rPr>
            </w:pPr>
            <w:r>
              <w:rPr>
                <w:rFonts w:hint="eastAsia" w:ascii="仿宋_GB2312" w:hAnsi="宋体" w:eastAsia="仿宋_GB2312"/>
                <w:color w:val="000000" w:themeColor="text1"/>
                <w:spacing w:val="-11"/>
                <w:kern w:val="0"/>
                <w:sz w:val="24"/>
                <w:lang w:val="en-US" w:eastAsia="zh-CN"/>
                <w14:textFill>
                  <w14:solidFill>
                    <w14:schemeClr w14:val="tx1"/>
                  </w14:solidFill>
                </w14:textFill>
              </w:rPr>
              <w:t>3.取得《社会工作者职业水平证书》的人员，笔试成绩加10分。</w:t>
            </w:r>
          </w:p>
          <w:p w14:paraId="3A23C188">
            <w:pPr>
              <w:keepNext w:val="0"/>
              <w:keepLines w:val="0"/>
              <w:pageBreakBefore w:val="0"/>
              <w:widowControl/>
              <w:kinsoku/>
              <w:wordWrap/>
              <w:overflowPunct/>
              <w:topLinePunct w:val="0"/>
              <w:autoSpaceDE/>
              <w:autoSpaceDN/>
              <w:bidi w:val="0"/>
              <w:adjustRightInd/>
              <w:snapToGrid/>
              <w:spacing w:line="400" w:lineRule="exact"/>
              <w:ind w:firstLine="436" w:firstLineChars="200"/>
              <w:textAlignment w:val="auto"/>
              <w:rPr>
                <w:rFonts w:hint="default" w:ascii="仿宋_GB2312" w:hAnsi="Adobe 仿宋 Std R" w:eastAsia="仿宋_GB2312"/>
                <w:color w:val="000000" w:themeColor="text1"/>
                <w:kern w:val="0"/>
                <w:sz w:val="24"/>
                <w:szCs w:val="24"/>
                <w:lang w:val="en-US"/>
                <w14:textFill>
                  <w14:solidFill>
                    <w14:schemeClr w14:val="tx1"/>
                  </w14:solidFill>
                </w14:textFill>
              </w:rPr>
            </w:pPr>
            <w:r>
              <w:rPr>
                <w:rFonts w:hint="eastAsia" w:ascii="仿宋_GB2312" w:hAnsi="宋体" w:eastAsia="仿宋_GB2312"/>
                <w:color w:val="000000" w:themeColor="text1"/>
                <w:spacing w:val="-11"/>
                <w:kern w:val="0"/>
                <w:sz w:val="24"/>
                <w:lang w:val="en-US" w:eastAsia="zh-CN"/>
                <w14:textFill>
                  <w14:solidFill>
                    <w14:schemeClr w14:val="tx1"/>
                  </w14:solidFill>
                </w14:textFill>
              </w:rPr>
              <w:t>符合以上加分条件的，只按单项加分，不得累加。</w:t>
            </w:r>
          </w:p>
        </w:tc>
      </w:tr>
      <w:tr w14:paraId="63ABCF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4" w:hRule="atLeast"/>
          <w:jc w:val="center"/>
        </w:trPr>
        <w:tc>
          <w:tcPr>
            <w:tcW w:w="1298" w:type="dxa"/>
            <w:tcBorders>
              <w:top w:val="single" w:color="000000" w:sz="4" w:space="0"/>
              <w:bottom w:val="single" w:color="000000" w:sz="4" w:space="0"/>
              <w:right w:val="single" w:color="000000" w:sz="4" w:space="0"/>
            </w:tcBorders>
            <w:noWrap w:val="0"/>
            <w:vAlign w:val="center"/>
          </w:tcPr>
          <w:p w14:paraId="466B4C9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spacing w:val="-11"/>
                <w:kern w:val="0"/>
                <w:sz w:val="24"/>
                <w:lang w:val="en-US" w:eastAsia="zh-CN"/>
                <w14:textFill>
                  <w14:solidFill>
                    <w14:schemeClr w14:val="tx1"/>
                  </w14:solidFill>
                </w14:textFill>
              </w:rPr>
              <w:t>加分理由（在符合条件处打“√”）</w:t>
            </w:r>
          </w:p>
        </w:tc>
        <w:tc>
          <w:tcPr>
            <w:tcW w:w="7970" w:type="dxa"/>
            <w:gridSpan w:val="6"/>
            <w:tcBorders>
              <w:top w:val="single" w:color="000000" w:sz="4" w:space="0"/>
              <w:left w:val="nil"/>
              <w:bottom w:val="single" w:color="000000" w:sz="4" w:space="0"/>
            </w:tcBorders>
            <w:noWrap w:val="0"/>
            <w:vAlign w:val="center"/>
          </w:tcPr>
          <w:p w14:paraId="2BE6C71C">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仿宋_GB2312" w:hAnsi="宋体" w:eastAsia="仿宋_GB2312"/>
                <w:color w:val="000000" w:themeColor="text1"/>
                <w:kern w:val="0"/>
                <w:sz w:val="24"/>
                <w:lang w:val="en-US" w:eastAsia="zh-CN"/>
                <w14:textFill>
                  <w14:solidFill>
                    <w14:schemeClr w14:val="tx1"/>
                  </w14:solidFill>
                </w14:textFill>
              </w:rPr>
            </w:pPr>
            <w:r>
              <w:rPr>
                <w:rFonts w:hint="eastAsia" w:ascii="仿宋_GB2312" w:hAnsi="宋体" w:eastAsia="仿宋_GB2312"/>
                <w:color w:val="000000" w:themeColor="text1"/>
                <w:spacing w:val="11"/>
                <w:kern w:val="0"/>
                <w:sz w:val="24"/>
                <w14:textFill>
                  <w14:solidFill>
                    <w14:schemeClr w14:val="tx1"/>
                  </w14:solidFill>
                </w14:textFill>
              </w:rPr>
              <w:t>1</w:t>
            </w:r>
            <w:r>
              <w:rPr>
                <w:rFonts w:hint="eastAsia" w:ascii="仿宋_GB2312" w:hAnsi="宋体" w:eastAsia="仿宋_GB2312"/>
                <w:color w:val="000000" w:themeColor="text1"/>
                <w:kern w:val="0"/>
                <w:sz w:val="24"/>
                <w:lang w:val="en-US" w:eastAsia="zh-CN"/>
                <w14:textFill>
                  <w14:solidFill>
                    <w14:schemeClr w14:val="tx1"/>
                  </w14:solidFill>
                </w14:textFill>
              </w:rPr>
              <w:t>.连续三年以上的现有城镇社区“两委”成员出具乡镇（街道）印发的任职文件、乡镇（街道）和城镇社区出具的城镇社区工作的证明材料。□</w:t>
            </w:r>
          </w:p>
          <w:p w14:paraId="7753B3A5">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themeColor="text1"/>
                <w:kern w:val="0"/>
                <w:sz w:val="24"/>
                <w:lang w:val="en-US" w:eastAsia="zh-CN"/>
                <w14:textFill>
                  <w14:solidFill>
                    <w14:schemeClr w14:val="tx1"/>
                  </w14:solidFill>
                </w14:textFill>
              </w:rPr>
            </w:pPr>
            <w:r>
              <w:rPr>
                <w:rFonts w:hint="eastAsia" w:ascii="仿宋_GB2312" w:hAnsi="宋体" w:eastAsia="仿宋_GB2312"/>
                <w:color w:val="000000" w:themeColor="text1"/>
                <w:kern w:val="0"/>
                <w:sz w:val="24"/>
                <w:lang w:val="en-US" w:eastAsia="zh-CN"/>
                <w14:textFill>
                  <w14:solidFill>
                    <w14:schemeClr w14:val="tx1"/>
                  </w14:solidFill>
                </w14:textFill>
              </w:rPr>
              <w:t xml:space="preserve">2.连续三年以上的现有城镇社区服务站公益性岗位人员出具用人单位签订的劳动合同、聘用文件、乡镇（街道）和城镇社区出具的城镇社区工作证明材料。□        </w:t>
            </w:r>
          </w:p>
          <w:p w14:paraId="1B580996">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宋体" w:eastAsia="仿宋_GB2312"/>
                <w:color w:val="000000" w:themeColor="text1"/>
                <w:kern w:val="0"/>
                <w:sz w:val="24"/>
                <w:lang w:eastAsia="zh-CN"/>
                <w14:textFill>
                  <w14:solidFill>
                    <w14:schemeClr w14:val="tx1"/>
                  </w14:solidFill>
                </w14:textFill>
              </w:rPr>
            </w:pPr>
            <w:r>
              <w:rPr>
                <w:rFonts w:hint="eastAsia" w:ascii="仿宋_GB2312" w:hAnsi="宋体" w:eastAsia="仿宋_GB2312"/>
                <w:color w:val="000000" w:themeColor="text1"/>
                <w:kern w:val="0"/>
                <w:sz w:val="24"/>
                <w:lang w:val="en-US" w:eastAsia="zh-CN"/>
                <w14:textFill>
                  <w14:solidFill>
                    <w14:schemeClr w14:val="tx1"/>
                  </w14:solidFill>
                </w14:textFill>
              </w:rPr>
              <w:t>3.</w:t>
            </w:r>
            <w:r>
              <w:rPr>
                <w:rFonts w:hint="eastAsia" w:ascii="仿宋_GB2312" w:hAnsi="宋体" w:eastAsia="仿宋_GB2312"/>
                <w:color w:val="000000" w:themeColor="text1"/>
                <w:spacing w:val="-11"/>
                <w:kern w:val="0"/>
                <w:sz w:val="24"/>
                <w:lang w:val="en-US" w:eastAsia="zh-CN"/>
                <w14:textFill>
                  <w14:solidFill>
                    <w14:schemeClr w14:val="tx1"/>
                  </w14:solidFill>
                </w14:textFill>
              </w:rPr>
              <w:t>取得《社会工作者职业水平证书》的人员，出具社会工作职业资格证书。</w:t>
            </w:r>
            <w:r>
              <w:rPr>
                <w:rFonts w:hint="eastAsia" w:ascii="仿宋_GB2312" w:hAnsi="宋体" w:eastAsia="仿宋_GB2312"/>
                <w:color w:val="000000" w:themeColor="text1"/>
                <w:kern w:val="0"/>
                <w:sz w:val="24"/>
                <w:lang w:val="en-US" w:eastAsia="zh-CN"/>
                <w14:textFill>
                  <w14:solidFill>
                    <w14:schemeClr w14:val="tx1"/>
                  </w14:solidFill>
                </w14:textFill>
              </w:rPr>
              <w:t>□</w:t>
            </w:r>
          </w:p>
          <w:p w14:paraId="67B007FE">
            <w:pPr>
              <w:keepNext w:val="0"/>
              <w:keepLines w:val="0"/>
              <w:pageBreakBefore w:val="0"/>
              <w:widowControl/>
              <w:kinsoku/>
              <w:wordWrap/>
              <w:overflowPunct/>
              <w:topLinePunct w:val="0"/>
              <w:autoSpaceDE/>
              <w:autoSpaceDN/>
              <w:bidi w:val="0"/>
              <w:adjustRightInd/>
              <w:snapToGrid/>
              <w:spacing w:line="400" w:lineRule="exact"/>
              <w:ind w:firstLine="3840" w:firstLineChars="1600"/>
              <w:textAlignment w:val="auto"/>
              <w:rPr>
                <w:rFonts w:hint="eastAsia" w:ascii="仿宋_GB2312" w:hAnsi="宋体" w:eastAsia="仿宋_GB2312"/>
                <w:color w:val="000000" w:themeColor="text1"/>
                <w:kern w:val="0"/>
                <w:sz w:val="24"/>
                <w14:textFill>
                  <w14:solidFill>
                    <w14:schemeClr w14:val="tx1"/>
                  </w14:solidFill>
                </w14:textFill>
              </w:rPr>
            </w:pPr>
          </w:p>
          <w:p w14:paraId="4BAE3A29">
            <w:pPr>
              <w:keepNext w:val="0"/>
              <w:keepLines w:val="0"/>
              <w:pageBreakBefore w:val="0"/>
              <w:widowControl/>
              <w:kinsoku/>
              <w:wordWrap/>
              <w:overflowPunct/>
              <w:topLinePunct w:val="0"/>
              <w:autoSpaceDE/>
              <w:autoSpaceDN/>
              <w:bidi w:val="0"/>
              <w:adjustRightInd/>
              <w:snapToGrid/>
              <w:spacing w:line="400" w:lineRule="exact"/>
              <w:ind w:firstLine="3840" w:firstLineChars="1600"/>
              <w:textAlignment w:val="auto"/>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申请人签名：                                           </w:t>
            </w:r>
          </w:p>
          <w:p w14:paraId="5F13A68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 xml:space="preserve">                              年  月  日</w:t>
            </w:r>
          </w:p>
        </w:tc>
      </w:tr>
      <w:tr w14:paraId="57790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4" w:hRule="atLeast"/>
          <w:jc w:val="center"/>
        </w:trPr>
        <w:tc>
          <w:tcPr>
            <w:tcW w:w="1298" w:type="dxa"/>
            <w:tcBorders>
              <w:top w:val="single" w:color="000000" w:sz="4" w:space="0"/>
              <w:right w:val="single" w:color="000000" w:sz="4" w:space="0"/>
            </w:tcBorders>
            <w:noWrap w:val="0"/>
            <w:vAlign w:val="center"/>
          </w:tcPr>
          <w:p w14:paraId="5D4D02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spacing w:val="-11"/>
                <w:kern w:val="0"/>
                <w:sz w:val="24"/>
                <w:lang w:val="en-US" w:eastAsia="zh-CN"/>
                <w14:textFill>
                  <w14:solidFill>
                    <w14:schemeClr w14:val="tx1"/>
                  </w14:solidFill>
                </w14:textFill>
              </w:rPr>
              <w:t>市委社会工作部复审意见</w:t>
            </w:r>
          </w:p>
        </w:tc>
        <w:tc>
          <w:tcPr>
            <w:tcW w:w="7970" w:type="dxa"/>
            <w:gridSpan w:val="6"/>
            <w:tcBorders>
              <w:top w:val="single" w:color="000000" w:sz="4" w:space="0"/>
              <w:left w:val="nil"/>
            </w:tcBorders>
            <w:noWrap w:val="0"/>
            <w:vAlign w:val="center"/>
          </w:tcPr>
          <w:p w14:paraId="0F847A58">
            <w:pPr>
              <w:keepNext w:val="0"/>
              <w:keepLines w:val="0"/>
              <w:pageBreakBefore w:val="0"/>
              <w:widowControl/>
              <w:kinsoku/>
              <w:wordWrap/>
              <w:overflowPunct/>
              <w:topLinePunct w:val="0"/>
              <w:autoSpaceDE/>
              <w:autoSpaceDN/>
              <w:bidi w:val="0"/>
              <w:adjustRightInd/>
              <w:snapToGrid/>
              <w:spacing w:line="400" w:lineRule="exact"/>
              <w:ind w:firstLine="4320" w:firstLineChars="1800"/>
              <w:textAlignment w:val="auto"/>
              <w:rPr>
                <w:rFonts w:hint="eastAsia" w:ascii="仿宋_GB2312" w:hAnsi="宋体" w:eastAsia="仿宋_GB2312"/>
                <w:color w:val="000000" w:themeColor="text1"/>
                <w:kern w:val="0"/>
                <w:sz w:val="24"/>
                <w14:textFill>
                  <w14:solidFill>
                    <w14:schemeClr w14:val="tx1"/>
                  </w14:solidFill>
                </w14:textFill>
              </w:rPr>
            </w:pPr>
          </w:p>
          <w:p w14:paraId="1C738AA8">
            <w:pPr>
              <w:keepNext w:val="0"/>
              <w:keepLines w:val="0"/>
              <w:pageBreakBefore w:val="0"/>
              <w:widowControl/>
              <w:kinsoku/>
              <w:wordWrap/>
              <w:overflowPunct/>
              <w:topLinePunct w:val="0"/>
              <w:autoSpaceDE/>
              <w:autoSpaceDN/>
              <w:bidi w:val="0"/>
              <w:adjustRightInd/>
              <w:snapToGrid/>
              <w:spacing w:line="400" w:lineRule="exact"/>
              <w:ind w:firstLine="4320" w:firstLineChars="1800"/>
              <w:textAlignment w:val="auto"/>
              <w:rPr>
                <w:rFonts w:ascii="仿宋_GB2312" w:hAnsi="宋体" w:eastAsia="仿宋_GB2312"/>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审核人签名：</w:t>
            </w:r>
          </w:p>
          <w:p w14:paraId="31A7F285">
            <w:pPr>
              <w:spacing w:line="240" w:lineRule="atLeast"/>
              <w:ind w:firstLine="5160" w:firstLineChars="2150"/>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olor w:val="000000" w:themeColor="text1"/>
                <w:kern w:val="0"/>
                <w:sz w:val="24"/>
                <w14:textFill>
                  <w14:solidFill>
                    <w14:schemeClr w14:val="tx1"/>
                  </w14:solidFill>
                </w14:textFill>
              </w:rPr>
              <w:t>年  月  日</w:t>
            </w:r>
          </w:p>
        </w:tc>
      </w:tr>
    </w:tbl>
    <w:p w14:paraId="1A77405E">
      <w:pPr>
        <w:keepNext w:val="0"/>
        <w:keepLines w:val="0"/>
        <w:pageBreakBefore w:val="0"/>
        <w:widowControl/>
        <w:kinsoku/>
        <w:wordWrap/>
        <w:overflowPunct/>
        <w:topLinePunct w:val="0"/>
        <w:autoSpaceDE/>
        <w:autoSpaceDN/>
        <w:bidi w:val="0"/>
        <w:adjustRightInd/>
        <w:snapToGrid/>
        <w:spacing w:line="460" w:lineRule="exact"/>
        <w:textAlignment w:val="auto"/>
        <w:rPr>
          <w:rFonts w:ascii="仿宋_GB2312" w:hAnsi="宋体" w:eastAsia="仿宋_GB2312"/>
          <w:b/>
          <w:bCs/>
          <w:color w:val="000000" w:themeColor="text1"/>
          <w:kern w:val="0"/>
          <w:sz w:val="24"/>
          <w:highlight w:val="none"/>
          <w14:textFill>
            <w14:solidFill>
              <w14:schemeClr w14:val="tx1"/>
            </w14:solidFill>
          </w14:textFill>
        </w:rPr>
      </w:pPr>
      <w:r>
        <w:rPr>
          <w:rFonts w:hint="eastAsia" w:ascii="仿宋_GB2312" w:hAnsi="宋体" w:eastAsia="仿宋_GB2312"/>
          <w:b/>
          <w:bCs/>
          <w:color w:val="000000" w:themeColor="text1"/>
          <w:kern w:val="0"/>
          <w:sz w:val="24"/>
          <w:highlight w:val="none"/>
          <w14:textFill>
            <w14:solidFill>
              <w14:schemeClr w14:val="tx1"/>
            </w14:solidFill>
          </w14:textFill>
        </w:rPr>
        <w:t>填表说明：</w:t>
      </w:r>
    </w:p>
    <w:p w14:paraId="189DB07E">
      <w:pPr>
        <w:widowControl/>
        <w:spacing w:line="300" w:lineRule="exact"/>
        <w:ind w:firstLine="480" w:firstLineChars="200"/>
        <w:rPr>
          <w:rFonts w:hint="eastAsia" w:ascii="仿宋_GB2312" w:hAnsi="仿宋" w:eastAsia="仿宋_GB2312" w:cs="仿宋"/>
          <w:color w:val="000000" w:themeColor="text1"/>
          <w:sz w:val="30"/>
          <w:szCs w:val="30"/>
          <w:highlight w:val="none"/>
          <w14:textFill>
            <w14:solidFill>
              <w14:schemeClr w14:val="tx1"/>
            </w14:solidFill>
          </w14:textFill>
        </w:rPr>
      </w:pPr>
      <w:r>
        <w:rPr>
          <w:rFonts w:hint="eastAsia" w:ascii="仿宋_GB2312" w:hAnsi="宋体" w:eastAsia="仿宋_GB2312"/>
          <w:color w:val="000000" w:themeColor="text1"/>
          <w:kern w:val="0"/>
          <w:sz w:val="24"/>
          <w:szCs w:val="24"/>
          <w14:textFill>
            <w14:solidFill>
              <w14:schemeClr w14:val="tx1"/>
            </w14:solidFill>
          </w14:textFill>
        </w:rPr>
        <w:t>1.本表</w:t>
      </w:r>
      <w:r>
        <w:rPr>
          <w:rFonts w:hint="eastAsia" w:ascii="仿宋_GB2312" w:eastAsia="仿宋_GB2312"/>
          <w:color w:val="000000" w:themeColor="text1"/>
          <w:kern w:val="0"/>
          <w:sz w:val="24"/>
          <w:szCs w:val="24"/>
          <w14:textFill>
            <w14:solidFill>
              <w14:schemeClr w14:val="tx1"/>
            </w14:solidFill>
          </w14:textFill>
        </w:rPr>
        <w:t>一</w:t>
      </w:r>
      <w:r>
        <w:rPr>
          <w:rFonts w:hint="eastAsia" w:ascii="仿宋_GB2312" w:hAnsi="宋体" w:eastAsia="仿宋_GB2312"/>
          <w:color w:val="000000" w:themeColor="text1"/>
          <w:kern w:val="0"/>
          <w:sz w:val="24"/>
          <w:szCs w:val="24"/>
          <w14:textFill>
            <w14:solidFill>
              <w14:schemeClr w14:val="tx1"/>
            </w14:solidFill>
          </w14:textFill>
        </w:rPr>
        <w:t>式两份。</w:t>
      </w:r>
      <w:r>
        <w:rPr>
          <w:rFonts w:ascii="仿宋_GB2312" w:hAnsi="宋体" w:eastAsia="仿宋_GB2312"/>
          <w:color w:val="000000" w:themeColor="text1"/>
          <w:sz w:val="24"/>
          <w:szCs w:val="24"/>
          <w14:textFill>
            <w14:solidFill>
              <w14:schemeClr w14:val="tx1"/>
            </w14:solidFill>
          </w14:textFill>
        </w:rPr>
        <w:t>2</w:t>
      </w:r>
      <w:r>
        <w:rPr>
          <w:rFonts w:hint="eastAsia" w:ascii="仿宋_GB2312" w:hAnsi="宋体" w:eastAsia="仿宋_GB2312"/>
          <w:color w:val="000000" w:themeColor="text1"/>
          <w:sz w:val="24"/>
          <w:szCs w:val="24"/>
          <w14:textFill>
            <w14:solidFill>
              <w14:schemeClr w14:val="tx1"/>
            </w14:solidFill>
          </w14:textFill>
        </w:rPr>
        <w:t>.连同本表一并提交有效身份证、</w:t>
      </w:r>
      <w:r>
        <w:rPr>
          <w:rFonts w:hint="eastAsia" w:ascii="仿宋_GB2312" w:hAnsi="宋体" w:eastAsia="仿宋_GB2312"/>
          <w:color w:val="000000" w:themeColor="text1"/>
          <w:sz w:val="24"/>
          <w:szCs w:val="24"/>
          <w:lang w:eastAsia="zh-CN"/>
          <w14:textFill>
            <w14:solidFill>
              <w14:schemeClr w14:val="tx1"/>
            </w14:solidFill>
          </w14:textFill>
        </w:rPr>
        <w:t>任职文件、劳动合同、聘用文件、乡镇（街道）和城镇社区出具的证明材料、</w:t>
      </w:r>
      <w:r>
        <w:rPr>
          <w:rFonts w:hint="eastAsia" w:ascii="仿宋_GB2312" w:eastAsia="仿宋_GB2312"/>
          <w:color w:val="000000" w:themeColor="text1"/>
          <w:sz w:val="24"/>
          <w:szCs w:val="24"/>
          <w14:textFill>
            <w14:solidFill>
              <w14:schemeClr w14:val="tx1"/>
            </w14:solidFill>
          </w14:textFill>
        </w:rPr>
        <w:t>《社会工作者职业资格证书》。以上材料均要求原件</w:t>
      </w:r>
      <w:r>
        <w:rPr>
          <w:rFonts w:ascii="仿宋_GB2312" w:eastAsia="仿宋_GB2312"/>
          <w:color w:val="000000" w:themeColor="text1"/>
          <w:sz w:val="24"/>
          <w:szCs w:val="24"/>
          <w14:textFill>
            <w14:solidFill>
              <w14:schemeClr w14:val="tx1"/>
            </w14:solidFill>
          </w14:textFill>
        </w:rPr>
        <w:t>1</w:t>
      </w:r>
      <w:r>
        <w:rPr>
          <w:rFonts w:hint="eastAsia" w:ascii="仿宋_GB2312" w:eastAsia="仿宋_GB2312"/>
          <w:color w:val="000000" w:themeColor="text1"/>
          <w:sz w:val="24"/>
          <w:szCs w:val="24"/>
          <w14:textFill>
            <w14:solidFill>
              <w14:schemeClr w14:val="tx1"/>
            </w14:solidFill>
          </w14:textFill>
        </w:rPr>
        <w:t>份，复印件</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份，</w:t>
      </w:r>
      <w:r>
        <w:rPr>
          <w:rFonts w:ascii="仿宋_GB2312" w:eastAsia="仿宋_GB2312"/>
          <w:color w:val="000000" w:themeColor="text1"/>
          <w:sz w:val="24"/>
          <w:szCs w:val="24"/>
          <w14:textFill>
            <w14:solidFill>
              <w14:schemeClr w14:val="tx1"/>
            </w14:solidFill>
          </w14:textFill>
        </w:rPr>
        <w:t>2</w:t>
      </w:r>
      <w:r>
        <w:rPr>
          <w:rFonts w:hint="eastAsia" w:ascii="仿宋_GB2312" w:eastAsia="仿宋_GB2312"/>
          <w:color w:val="000000" w:themeColor="text1"/>
          <w:sz w:val="24"/>
          <w:szCs w:val="24"/>
          <w14:textFill>
            <w14:solidFill>
              <w14:schemeClr w14:val="tx1"/>
            </w14:solidFill>
          </w14:textFill>
        </w:rPr>
        <w:t>份复印件分别附本表后。</w:t>
      </w:r>
      <w:r>
        <w:rPr>
          <w:rFonts w:ascii="仿宋_GB2312" w:hAnsi="宋体" w:eastAsia="仿宋_GB2312"/>
          <w:color w:val="000000" w:themeColor="text1"/>
          <w:kern w:val="0"/>
          <w:sz w:val="24"/>
          <w:szCs w:val="24"/>
          <w14:textFill>
            <w14:solidFill>
              <w14:schemeClr w14:val="tx1"/>
            </w14:solidFill>
          </w14:textFill>
        </w:rPr>
        <w:t>3</w:t>
      </w:r>
      <w:r>
        <w:rPr>
          <w:rFonts w:hint="eastAsia" w:ascii="仿宋_GB2312" w:hAnsi="宋体" w:eastAsia="仿宋_GB2312"/>
          <w:color w:val="000000" w:themeColor="text1"/>
          <w:kern w:val="0"/>
          <w:sz w:val="24"/>
          <w:szCs w:val="24"/>
          <w14:textFill>
            <w14:solidFill>
              <w14:schemeClr w14:val="tx1"/>
            </w14:solidFill>
          </w14:textFill>
        </w:rPr>
        <w:t>.加分申请表签名由本人手签（</w:t>
      </w:r>
      <w:r>
        <w:rPr>
          <w:rFonts w:hint="eastAsia" w:ascii="仿宋_GB2312" w:hAnsi="宋体" w:eastAsia="仿宋_GB2312"/>
          <w:b/>
          <w:bCs/>
          <w:color w:val="000000" w:themeColor="text1"/>
          <w:kern w:val="0"/>
          <w:sz w:val="24"/>
          <w:szCs w:val="24"/>
          <w14:textFill>
            <w14:solidFill>
              <w14:schemeClr w14:val="tx1"/>
            </w14:solidFill>
          </w14:textFill>
        </w:rPr>
        <w:t>打印无效</w:t>
      </w:r>
      <w:r>
        <w:rPr>
          <w:rFonts w:hint="eastAsia" w:ascii="仿宋_GB2312" w:hAnsi="宋体" w:eastAsia="仿宋_GB2312"/>
          <w:color w:val="000000" w:themeColor="text1"/>
          <w:kern w:val="0"/>
          <w:sz w:val="24"/>
          <w:szCs w:val="24"/>
          <w14:textFill>
            <w14:solidFill>
              <w14:schemeClr w14:val="tx1"/>
            </w14:solidFill>
          </w14:textFill>
        </w:rPr>
        <w:t>）。</w:t>
      </w:r>
      <w:r>
        <w:rPr>
          <w:rFonts w:ascii="仿宋_GB2312" w:hAnsi="宋体" w:eastAsia="仿宋_GB2312"/>
          <w:color w:val="000000" w:themeColor="text1"/>
          <w:sz w:val="24"/>
          <w:szCs w:val="24"/>
          <w14:textFill>
            <w14:solidFill>
              <w14:schemeClr w14:val="tx1"/>
            </w14:solidFill>
          </w14:textFill>
        </w:rPr>
        <w:t>4</w:t>
      </w:r>
      <w:r>
        <w:rPr>
          <w:rFonts w:hint="eastAsia" w:ascii="仿宋_GB2312" w:hAnsi="宋体" w:eastAsia="仿宋_GB2312"/>
          <w:color w:val="000000" w:themeColor="text1"/>
          <w:sz w:val="24"/>
          <w:szCs w:val="24"/>
          <w14:textFill>
            <w14:solidFill>
              <w14:schemeClr w14:val="tx1"/>
            </w14:solidFill>
          </w14:textFill>
        </w:rPr>
        <w:t>.所填内容务必真实、准确，弄虚作假享受加分政策的，一经查实，取消应聘人员考试或聘用资格，且三年内不得应聘</w:t>
      </w:r>
      <w:r>
        <w:rPr>
          <w:rFonts w:hint="eastAsia" w:ascii="仿宋_GB2312" w:hAnsi="宋体" w:eastAsia="仿宋_GB2312"/>
          <w:color w:val="000000" w:themeColor="text1"/>
          <w:sz w:val="24"/>
          <w:szCs w:val="24"/>
          <w:lang w:eastAsia="zh-CN"/>
          <w14:textFill>
            <w14:solidFill>
              <w14:schemeClr w14:val="tx1"/>
            </w14:solidFill>
          </w14:textFill>
        </w:rPr>
        <w:t>榆林</w:t>
      </w:r>
      <w:r>
        <w:rPr>
          <w:rFonts w:hint="eastAsia" w:ascii="仿宋_GB2312" w:hAnsi="宋体" w:eastAsia="仿宋_GB2312"/>
          <w:color w:val="000000" w:themeColor="text1"/>
          <w:sz w:val="24"/>
          <w:szCs w:val="24"/>
          <w14:textFill>
            <w14:solidFill>
              <w14:schemeClr w14:val="tx1"/>
            </w14:solidFill>
          </w14:textFill>
        </w:rPr>
        <w:t>市</w:t>
      </w:r>
      <w:r>
        <w:rPr>
          <w:rFonts w:hint="eastAsia" w:ascii="仿宋_GB2312" w:hAnsi="宋体" w:eastAsia="仿宋_GB2312"/>
          <w:color w:val="000000" w:themeColor="text1"/>
          <w:sz w:val="24"/>
          <w:szCs w:val="24"/>
          <w:lang w:eastAsia="zh-CN"/>
          <w14:textFill>
            <w14:solidFill>
              <w14:schemeClr w14:val="tx1"/>
            </w14:solidFill>
          </w14:textFill>
        </w:rPr>
        <w:t>城镇社区</w:t>
      </w:r>
      <w:r>
        <w:rPr>
          <w:rFonts w:hint="eastAsia" w:ascii="仿宋_GB2312" w:hAnsi="宋体" w:eastAsia="仿宋_GB2312"/>
          <w:color w:val="000000" w:themeColor="text1"/>
          <w:sz w:val="24"/>
          <w:szCs w:val="24"/>
          <w14:textFill>
            <w14:solidFill>
              <w14:schemeClr w14:val="tx1"/>
            </w14:solidFill>
          </w14:textFill>
        </w:rPr>
        <w:t>专职工作人员岗位，</w:t>
      </w:r>
      <w:r>
        <w:rPr>
          <w:rFonts w:hint="eastAsia" w:ascii="仿宋_GB2312" w:hAnsi="宋体" w:eastAsia="仿宋_GB2312"/>
          <w:color w:val="000000" w:themeColor="text1"/>
          <w:sz w:val="24"/>
          <w:szCs w:val="24"/>
          <w:lang w:eastAsia="zh-CN"/>
          <w14:textFill>
            <w14:solidFill>
              <w14:schemeClr w14:val="tx1"/>
            </w14:solidFill>
          </w14:textFill>
        </w:rPr>
        <w:t>并</w:t>
      </w:r>
      <w:r>
        <w:rPr>
          <w:rFonts w:hint="eastAsia" w:ascii="仿宋_GB2312" w:hAnsi="宋体" w:eastAsia="仿宋_GB2312"/>
          <w:color w:val="000000" w:themeColor="text1"/>
          <w:sz w:val="24"/>
          <w:szCs w:val="24"/>
          <w14:textFill>
            <w14:solidFill>
              <w14:schemeClr w14:val="tx1"/>
            </w14:solidFill>
          </w14:textFill>
        </w:rPr>
        <w:t>追究相关人员责任。</w:t>
      </w:r>
    </w:p>
    <w:p w14:paraId="4EE4F656">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color w:val="000000" w:themeColor="text1"/>
          <w:sz w:val="28"/>
          <w:szCs w:val="28"/>
          <w:highlight w:val="none"/>
          <w14:textFill>
            <w14:solidFill>
              <w14:schemeClr w14:val="tx1"/>
            </w14:solidFill>
          </w14:textFill>
        </w:rPr>
      </w:pPr>
    </w:p>
    <w:p w14:paraId="342067F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dobe 仿宋 Std R">
    <w:altName w:val="仿宋"/>
    <w:panose1 w:val="00000000000000000000"/>
    <w:charset w:val="00"/>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25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2025-04-07T08:46:10Z</dcterms:created>
  <dc:creator>Administrator</dc:creator>
  <cp:lastModifiedBy>Administrator</cp:lastModifiedBy>
  <dcterms:modified xsi:type="dcterms:W3CDTF">2025-04-07T08:46:50Z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eyJoZGlkIjoiZjdlODZkNmQxMGMwODBlZjI0M2JlMTE3MWU0Y2I0MzMifQ==</vt:lpwstr>
  </property>
  <property fmtid="{D5CDD505-2E9C-101B-9397-08002B2CF9AE}" pid="4" name="ICV">
    <vt:lpwstr>D516316336444623B66F8C5C81F7AB88_13</vt:lpwstr>
  </property>
</Properties>
</file>