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北京市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昌平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区应急管理局202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年公开招聘</w:t>
      </w:r>
    </w:p>
    <w:p>
      <w:pPr>
        <w:spacing w:line="50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安全生产专职安全员（安全技术岗）岗位需求表</w:t>
      </w:r>
    </w:p>
    <w:tbl>
      <w:tblPr>
        <w:tblStyle w:val="3"/>
        <w:tblpPr w:leftFromText="180" w:rightFromText="180" w:vertAnchor="text" w:horzAnchor="page" w:tblpX="1124" w:tblpY="213"/>
        <w:tblOverlap w:val="never"/>
        <w:tblW w:w="14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680"/>
        <w:gridCol w:w="693"/>
        <w:gridCol w:w="923"/>
        <w:gridCol w:w="935"/>
        <w:gridCol w:w="4731"/>
        <w:gridCol w:w="4050"/>
        <w:gridCol w:w="1524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6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68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岗位</w:t>
            </w:r>
          </w:p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名称</w:t>
            </w:r>
          </w:p>
        </w:tc>
        <w:tc>
          <w:tcPr>
            <w:tcW w:w="693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招聘数量</w:t>
            </w:r>
          </w:p>
        </w:tc>
        <w:tc>
          <w:tcPr>
            <w:tcW w:w="923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学历学位要求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工作年限要求</w:t>
            </w:r>
          </w:p>
        </w:tc>
        <w:tc>
          <w:tcPr>
            <w:tcW w:w="473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专业要求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其他要求</w:t>
            </w:r>
          </w:p>
        </w:tc>
        <w:tc>
          <w:tcPr>
            <w:tcW w:w="1524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年龄要求</w:t>
            </w:r>
          </w:p>
        </w:tc>
        <w:tc>
          <w:tcPr>
            <w:tcW w:w="90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464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80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工业企业</w:t>
            </w:r>
          </w:p>
        </w:tc>
        <w:tc>
          <w:tcPr>
            <w:tcW w:w="69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23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全日制本科及以上学历，并取得相应学位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相关工作经验2年及以上</w:t>
            </w:r>
          </w:p>
        </w:tc>
        <w:tc>
          <w:tcPr>
            <w:tcW w:w="4731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本科：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机械类（0802）、材料类（0804）、电气类（0806）、化工与制药类（0813）、轻工类（0817）、食品科学与工程类（0827）、安全科学与工程类（0829）、工业工程类（1207）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研究生：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机械工程（0802）、材料科学与工程（0805）、冶金工程（0806）、电气工程（0808）、纺织科学与工程（0821）、轻工技术与工程（0822）、安全科学与工程（0837）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取得中级注册安全工程师（金属冶炼安全、其它安全）资格的可不受前述专业限制。</w:t>
            </w:r>
          </w:p>
        </w:tc>
        <w:tc>
          <w:tcPr>
            <w:tcW w:w="1524" w:type="dxa"/>
            <w:vMerge w:val="restart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原则上35岁及以下（1989年4月1日及以后出生），取得招聘岗位相关行业领域副高及以上专业技术资格（职称）或同等职业资格（职业技能等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级）或从事企业安全生产管理工作10年以上的，年龄可放宽至45岁（1979年4月1日及以后出生）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2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lang w:val="zh-CN" w:bidi="zh-CN"/>
              </w:rPr>
            </w:pPr>
          </w:p>
          <w:p>
            <w:pPr>
              <w:pStyle w:val="2"/>
              <w:numPr>
                <w:ilvl w:val="0"/>
                <w:numId w:val="1"/>
              </w:num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办公地点在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昌平区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，因工作性质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需要，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存在较长时间在户外及夜间工作情况。</w:t>
            </w:r>
          </w:p>
          <w:p>
            <w:pPr>
              <w:pStyle w:val="2"/>
              <w:numPr>
                <w:ilvl w:val="0"/>
                <w:numId w:val="1"/>
              </w:numPr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主要工作方式为外出配合执法工作开展，日常工作加班多，节假日检查任务多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。</w:t>
            </w:r>
          </w:p>
          <w:p>
            <w:pPr>
              <w:pStyle w:val="2"/>
              <w:jc w:val="center"/>
            </w:pPr>
          </w:p>
          <w:p>
            <w:pPr>
              <w:rPr>
                <w:lang w:val="zh-CN" w:bidi="zh-CN"/>
              </w:rPr>
            </w:pPr>
          </w:p>
          <w:p>
            <w:pPr>
              <w:pStyle w:val="2"/>
            </w:pPr>
          </w:p>
          <w:p>
            <w:pPr>
              <w:pStyle w:val="2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>
            <w:pPr>
              <w:rPr>
                <w:lang w:val="zh-CN" w:bidi="zh-CN"/>
              </w:rPr>
            </w:pPr>
          </w:p>
          <w:p>
            <w:pPr>
              <w:pStyle w:val="2"/>
            </w:pPr>
          </w:p>
          <w:p>
            <w:pPr>
              <w:rPr>
                <w:lang w:val="zh-CN" w:bidi="zh-CN"/>
              </w:rPr>
            </w:pPr>
          </w:p>
          <w:p>
            <w:pPr>
              <w:pStyle w:val="2"/>
            </w:pPr>
          </w:p>
          <w:p>
            <w:pPr>
              <w:rPr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680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危险化学品</w:t>
            </w:r>
          </w:p>
        </w:tc>
        <w:tc>
          <w:tcPr>
            <w:tcW w:w="69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全日制本科及以上学历，并取得相应学位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相关工作经验2年及以上</w:t>
            </w:r>
          </w:p>
        </w:tc>
        <w:tc>
          <w:tcPr>
            <w:tcW w:w="4731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本科：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化学类（0703）、材料类（0804）、化工与制药类（0813）、安全科学与工程类（0829）、药物化学（100706T）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研究生：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化学（0703）、材料科学与工程（0805）、化学工程与技术（0817）、石油与天然气工程（0820）、安全科学与工程（0837）、材料与化工（0856）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取得中级注册安全工程师（化工安全）资格的可不受前述专业限制。</w:t>
            </w:r>
          </w:p>
        </w:tc>
        <w:tc>
          <w:tcPr>
            <w:tcW w:w="1524" w:type="dxa"/>
            <w:vMerge w:val="continue"/>
            <w:vAlign w:val="center"/>
          </w:tcPr>
          <w:p>
            <w:pPr>
              <w:pStyle w:val="2"/>
              <w:spacing w:line="300" w:lineRule="exact"/>
              <w:ind w:firstLine="210" w:firstLineChars="10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  <w:spacing w:line="240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680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电气</w:t>
            </w:r>
          </w:p>
        </w:tc>
        <w:tc>
          <w:tcPr>
            <w:tcW w:w="69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23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全日制本科及以上学历，并取得相应学位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相关工作经验2年及以上</w:t>
            </w:r>
          </w:p>
        </w:tc>
        <w:tc>
          <w:tcPr>
            <w:tcW w:w="4731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本科： 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能源动力（0805）、电气类(0806)、电子信息类（0807）、安全科学与工程类(0829)、建筑电气与智能化（081004）、电气工程及其自动化（080601）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研究生： 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动力工程及工程热物理（0807）、电气工程(0808)、电子科学与技术（0809）、安全科学与工程（0837）、电子信息（0854）。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取得注册电气工程师资格的可不受前述专业限制。</w:t>
            </w:r>
          </w:p>
        </w:tc>
        <w:tc>
          <w:tcPr>
            <w:tcW w:w="1524" w:type="dxa"/>
            <w:vMerge w:val="continue"/>
            <w:vAlign w:val="center"/>
          </w:tcPr>
          <w:p>
            <w:pPr>
              <w:pStyle w:val="2"/>
              <w:spacing w:line="300" w:lineRule="exact"/>
              <w:ind w:firstLine="210" w:firstLineChars="10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4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680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消防</w:t>
            </w:r>
          </w:p>
        </w:tc>
        <w:tc>
          <w:tcPr>
            <w:tcW w:w="69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23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全日制本科及以上学历，并取得相应学位</w:t>
            </w:r>
          </w:p>
        </w:tc>
        <w:tc>
          <w:tcPr>
            <w:tcW w:w="935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相关工作经验2年及以上</w:t>
            </w:r>
          </w:p>
        </w:tc>
        <w:tc>
          <w:tcPr>
            <w:tcW w:w="4731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本科：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消防指挥（030608TK）、建筑电气与智能化(081004)、应急技术与管理（082902T）、消防工程(083102K)、物业管理(120209)、应急管理（120111T）</w:t>
            </w:r>
          </w:p>
          <w:p>
            <w:pPr>
              <w:pStyle w:val="2"/>
              <w:spacing w:line="240" w:lineRule="exact"/>
              <w:rPr>
                <w:rFonts w:hint="default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研究生: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市政工程(081403)、防灾减灾工程及防护工程(081405)、作战指挥学(110501)</w:t>
            </w:r>
          </w:p>
        </w:tc>
        <w:tc>
          <w:tcPr>
            <w:tcW w:w="4050" w:type="dxa"/>
            <w:vAlign w:val="center"/>
          </w:tcPr>
          <w:p>
            <w:pPr>
              <w:pStyle w:val="2"/>
              <w:spacing w:line="240" w:lineRule="exac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取得一级消防工程师资格的可不受前述专业限制。</w:t>
            </w:r>
          </w:p>
        </w:tc>
        <w:tc>
          <w:tcPr>
            <w:tcW w:w="1524" w:type="dxa"/>
            <w:vMerge w:val="continue"/>
            <w:vAlign w:val="center"/>
          </w:tcPr>
          <w:p>
            <w:pPr>
              <w:pStyle w:val="2"/>
              <w:spacing w:line="300" w:lineRule="exact"/>
              <w:ind w:firstLine="210" w:firstLineChars="100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rPr>
                <w:lang w:val="zh-CN" w:bidi="zh-CN"/>
              </w:rPr>
            </w:pPr>
          </w:p>
        </w:tc>
      </w:tr>
    </w:tbl>
    <w:p>
      <w:pPr>
        <w:widowControl/>
        <w:spacing w:line="300" w:lineRule="exact"/>
        <w:ind w:left="210" w:leftChars="100" w:firstLine="422" w:firstLineChars="200"/>
        <w:rPr>
          <w:rFonts w:ascii="Times New Roman" w:hAnsi="Times New Roman" w:cs="Times New Roman"/>
          <w:b/>
          <w:bCs/>
          <w:szCs w:val="21"/>
        </w:rPr>
      </w:pPr>
    </w:p>
    <w:p>
      <w:pPr>
        <w:spacing w:before="0" w:beforeAutospacing="0" w:after="419" w:afterAutospacing="0" w:line="300" w:lineRule="exact"/>
      </w:pPr>
      <w:r>
        <w:rPr>
          <w:rFonts w:hint="eastAsia" w:ascii="仿宋" w:hAnsi="仿宋" w:eastAsia="仿宋" w:cs="仿宋"/>
          <w:sz w:val="21"/>
          <w:szCs w:val="21"/>
          <w:highlight w:val="none"/>
        </w:rPr>
        <w:t>注：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所报考岗位专业学科代码以《普通高校本科专业目录（2020年版）》《研究生学位授予和人才培养学科目录（2018年版）》为准。对于专业(学科)目录中没有具体对应的自设学科(专业)和境外留学专业，考生需及时与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用人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单位沟通联系，提供所在学校、院或系级出具的相关专业说明材料</w:t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，用人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t>单位将根据岗位专业需求进行审核。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2.岗位表中涉及相关中级及以上专业技术资格以</w:t>
      </w:r>
      <w:r>
        <w:rPr>
          <w:rFonts w:hint="eastAsia" w:ascii="仿宋" w:hAnsi="仿宋" w:eastAsia="仿宋" w:cs="仿宋"/>
          <w:sz w:val="21"/>
          <w:szCs w:val="21"/>
          <w:highlight w:val="none"/>
        </w:rPr>
        <w:fldChar w:fldCharType="begin"/>
      </w:r>
      <w:r>
        <w:rPr>
          <w:rFonts w:hint="eastAsia" w:ascii="仿宋" w:hAnsi="仿宋" w:eastAsia="仿宋" w:cs="仿宋"/>
          <w:sz w:val="21"/>
          <w:szCs w:val="21"/>
          <w:highlight w:val="none"/>
        </w:rPr>
        <w:instrText xml:space="preserve"> HYPERLINK "https://baike.baidu.com/item/%E4%BA%BA%E5%8A%9B%E8%B5%84%E6%BA%90%E7%A4%BE%E4%BC%9A%E4%BF%9D%E9%9A%9C%E9%83%A8/7079865?fromModule=lemma_inlink" \t "https://baike.baidu.com/item/%E5%9B%BD%E5%AE%B6%E8%81%8C%E4%B8%9A%E8%B5%84%E6%A0%BC%E7%9B%AE%E5%BD%95/_blank" </w:instrText>
      </w:r>
      <w:r>
        <w:rPr>
          <w:rFonts w:hint="eastAsia" w:ascii="仿宋" w:hAnsi="仿宋" w:eastAsia="仿宋" w:cs="仿宋"/>
          <w:sz w:val="21"/>
          <w:szCs w:val="21"/>
          <w:highlight w:val="none"/>
        </w:rPr>
        <w:fldChar w:fldCharType="separate"/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人力资源和社会保障部</w:t>
      </w:r>
      <w:r>
        <w:rPr>
          <w:rFonts w:hint="default" w:ascii="仿宋" w:hAnsi="仿宋" w:eastAsia="仿宋" w:cs="仿宋"/>
          <w:sz w:val="21"/>
          <w:szCs w:val="21"/>
          <w:highlight w:val="none"/>
        </w:rPr>
        <w:fldChar w:fldCharType="end"/>
      </w:r>
      <w:r>
        <w:rPr>
          <w:rFonts w:hint="eastAsia" w:ascii="仿宋" w:hAnsi="仿宋" w:eastAsia="仿宋" w:cs="仿宋"/>
          <w:sz w:val="21"/>
          <w:szCs w:val="21"/>
          <w:highlight w:val="none"/>
          <w:lang w:eastAsia="zh-CN"/>
        </w:rPr>
        <w:t>发布的《国家职业资格目录》为准，</w:t>
      </w:r>
      <w:r>
        <w:rPr>
          <w:rFonts w:hint="eastAsia" w:ascii="仿宋" w:hAnsi="仿宋" w:eastAsia="仿宋" w:cs="仿宋"/>
          <w:sz w:val="21"/>
          <w:szCs w:val="21"/>
          <w:highlight w:val="none"/>
          <w:lang w:val="en-US" w:eastAsia="zh-CN"/>
        </w:rPr>
        <w:t>仅限于以下范围： 注册化工工程师、注册电气工程师、注册安全工程师、一级注册消防工程师。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691301"/>
    <w:multiLevelType w:val="singleLevel"/>
    <w:tmpl w:val="DA6913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43FED"/>
    <w:rsid w:val="05F1000B"/>
    <w:rsid w:val="3A824B4F"/>
    <w:rsid w:val="5FD5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2025-03-27T04:08:00Z</dcterms:created>
  <dc:creator>Administrator</dc:creator>
  <cp:lastModifiedBy>蛋蛋</cp:lastModifiedBy>
  <cp:lastPrinted>2025-03-28T01:46:00Z</cp:lastPrinted>
  <dcterms:modified xsi:type="dcterms:W3CDTF">2025-03-28T06:31:17Z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