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94209">
      <w:r>
        <w:rPr>
          <w:rStyle w:val="4"/>
          <w:rFonts w:ascii="Microsoft YaHei UI" w:hAnsi="Microsoft YaHei UI" w:eastAsia="Microsoft YaHei UI" w:cs="Microsoft YaHei UI"/>
          <w:color w:val="000000"/>
          <w:spacing w:val="6"/>
          <w:sz w:val="20"/>
          <w:szCs w:val="20"/>
          <w:bdr w:val="none" w:color="auto" w:sz="0" w:space="0"/>
          <w:shd w:val="clear" w:fill="FFFFFF"/>
        </w:rPr>
        <w:t>门头沟区应急管理局2025年度招聘安全生产专职安全员（安全技术岗）公共科目、专业科目考试说明</w:t>
      </w:r>
      <w:r>
        <w:rPr>
          <w:rStyle w:val="4"/>
          <w:rFonts w:hint="eastAsia" w:ascii="Microsoft YaHei UI" w:hAnsi="Microsoft YaHei UI" w:eastAsia="Microsoft YaHei UI" w:cs="Microsoft YaHei UI"/>
          <w:color w:val="000000"/>
          <w:spacing w:val="6"/>
          <w:sz w:val="18"/>
          <w:szCs w:val="18"/>
          <w:bdr w:val="none" w:color="auto" w:sz="0" w:space="0"/>
          <w:shd w:val="clear" w:fill="FFFFFF"/>
        </w:rPr>
        <w:t>一、考试目标</w:t>
      </w:r>
      <w:r>
        <w:rPr>
          <w:rFonts w:hint="eastAsia" w:ascii="Microsoft YaHei UI" w:hAnsi="Microsoft YaHei UI" w:eastAsia="Microsoft YaHei UI" w:cs="Microsoft YaHei UI"/>
          <w:color w:val="000000"/>
          <w:spacing w:val="6"/>
          <w:sz w:val="18"/>
          <w:szCs w:val="18"/>
          <w:bdr w:val="none" w:color="auto" w:sz="0" w:space="0"/>
          <w:shd w:val="clear" w:fill="FFFFFF"/>
        </w:rPr>
        <w:t>通过考查报考人员掌握和运用现行应急管理法律、法规、规章和相关专业领域的国家标准、行业标准、北京市地方标准的情况，选拔一批技能型的安全技术岗人员，为应急管理综合行政执法工作提供专业技术支撑。</w:t>
      </w:r>
      <w:r>
        <w:rPr>
          <w:rStyle w:val="4"/>
          <w:rFonts w:hint="eastAsia" w:ascii="Microsoft YaHei UI" w:hAnsi="Microsoft YaHei UI" w:eastAsia="Microsoft YaHei UI" w:cs="Microsoft YaHei UI"/>
          <w:color w:val="000000"/>
          <w:spacing w:val="6"/>
          <w:sz w:val="18"/>
          <w:szCs w:val="18"/>
          <w:bdr w:val="none" w:color="auto" w:sz="0" w:space="0"/>
          <w:shd w:val="clear" w:fill="FFFFFF"/>
        </w:rPr>
        <w:t>二、考试方式及题型</w:t>
      </w:r>
      <w:r>
        <w:rPr>
          <w:rFonts w:hint="eastAsia" w:ascii="Microsoft YaHei UI" w:hAnsi="Microsoft YaHei UI" w:eastAsia="Microsoft YaHei UI" w:cs="Microsoft YaHei UI"/>
          <w:color w:val="000000"/>
          <w:spacing w:val="6"/>
          <w:sz w:val="18"/>
          <w:szCs w:val="18"/>
          <w:bdr w:val="none" w:color="auto" w:sz="0" w:space="0"/>
          <w:shd w:val="clear" w:fill="FFFFFF"/>
        </w:rPr>
        <w:t>公共科目考试、专业科目考试均采用闭卷笔试形式，考题均为客观题，卷面分值均为100分。</w:t>
      </w:r>
      <w:r>
        <w:rPr>
          <w:rStyle w:val="4"/>
          <w:rFonts w:hint="eastAsia" w:ascii="Microsoft YaHei UI" w:hAnsi="Microsoft YaHei UI" w:eastAsia="Microsoft YaHei UI" w:cs="Microsoft YaHei UI"/>
          <w:color w:val="0052FF"/>
          <w:spacing w:val="6"/>
          <w:sz w:val="18"/>
          <w:szCs w:val="18"/>
          <w:bdr w:val="none" w:color="auto" w:sz="0" w:space="0"/>
          <w:shd w:val="clear" w:fill="FFFFFF"/>
        </w:rPr>
        <w:t>通过资格审核的人员均应参加公共科目考试、专业科目考试，</w:t>
      </w:r>
      <w:r>
        <w:rPr>
          <w:rFonts w:hint="eastAsia" w:ascii="Microsoft YaHei UI" w:hAnsi="Microsoft YaHei UI" w:eastAsia="Microsoft YaHei UI" w:cs="Microsoft YaHei UI"/>
          <w:color w:val="000000"/>
          <w:spacing w:val="6"/>
          <w:sz w:val="18"/>
          <w:szCs w:val="18"/>
          <w:bdr w:val="none" w:color="auto" w:sz="0" w:space="0"/>
          <w:shd w:val="clear" w:fill="FFFFFF"/>
        </w:rPr>
        <w:t>其中公共科目为统一试卷，专业科目根据考生报考岗位（施工作业、消防）实行分卷考试。公共科目考试、专业科目考试题型包括判断题、单项选择题和多项选择题，每套试卷单项判断题20道、选择题60道、多项选择题15道。</w:t>
      </w:r>
      <w:r>
        <w:rPr>
          <w:rStyle w:val="4"/>
          <w:rFonts w:hint="eastAsia" w:ascii="Microsoft YaHei UI" w:hAnsi="Microsoft YaHei UI" w:eastAsia="Microsoft YaHei UI" w:cs="Microsoft YaHei UI"/>
          <w:color w:val="000000"/>
          <w:spacing w:val="6"/>
          <w:sz w:val="18"/>
          <w:szCs w:val="18"/>
          <w:bdr w:val="none" w:color="auto" w:sz="0" w:space="0"/>
          <w:shd w:val="clear" w:fill="FFFFFF"/>
        </w:rPr>
        <w:t>三、考试时长</w:t>
      </w:r>
      <w:r>
        <w:rPr>
          <w:rFonts w:hint="eastAsia" w:ascii="Microsoft YaHei UI" w:hAnsi="Microsoft YaHei UI" w:eastAsia="Microsoft YaHei UI" w:cs="Microsoft YaHei UI"/>
          <w:color w:val="000000"/>
          <w:spacing w:val="6"/>
          <w:sz w:val="18"/>
          <w:szCs w:val="18"/>
          <w:bdr w:val="none" w:color="auto" w:sz="0" w:space="0"/>
          <w:shd w:val="clear" w:fill="FFFFFF"/>
        </w:rPr>
        <w:t>公共科目考试、专业科目考试时长均为90分钟（1.5小时）。</w:t>
      </w:r>
      <w:r>
        <w:rPr>
          <w:rStyle w:val="4"/>
          <w:rFonts w:hint="eastAsia" w:ascii="Microsoft YaHei UI" w:hAnsi="Microsoft YaHei UI" w:eastAsia="Microsoft YaHei UI" w:cs="Microsoft YaHei UI"/>
          <w:color w:val="000000"/>
          <w:spacing w:val="6"/>
          <w:sz w:val="18"/>
          <w:szCs w:val="18"/>
          <w:bdr w:val="none" w:color="auto" w:sz="0" w:space="0"/>
          <w:shd w:val="clear" w:fill="FFFFFF"/>
        </w:rPr>
        <w:t>四、考试重点及要求</w:t>
      </w:r>
      <w:r>
        <w:rPr>
          <w:rStyle w:val="4"/>
          <w:rFonts w:hint="eastAsia" w:ascii="Microsoft YaHei UI" w:hAnsi="Microsoft YaHei UI" w:eastAsia="Microsoft YaHei UI" w:cs="Microsoft YaHei UI"/>
          <w:color w:val="0052FF"/>
          <w:spacing w:val="6"/>
          <w:sz w:val="18"/>
          <w:szCs w:val="18"/>
          <w:bdr w:val="none" w:color="auto" w:sz="0" w:space="0"/>
          <w:shd w:val="clear" w:fill="FFFFFF"/>
        </w:rPr>
        <w:t>公共科目考试</w:t>
      </w:r>
      <w:r>
        <w:rPr>
          <w:rFonts w:hint="eastAsia" w:ascii="Microsoft YaHei UI" w:hAnsi="Microsoft YaHei UI" w:eastAsia="Microsoft YaHei UI" w:cs="Microsoft YaHei UI"/>
          <w:color w:val="000000"/>
          <w:spacing w:val="6"/>
          <w:sz w:val="18"/>
          <w:szCs w:val="18"/>
          <w:bdr w:val="none" w:color="auto" w:sz="0" w:space="0"/>
          <w:shd w:val="clear" w:fill="FFFFFF"/>
        </w:rPr>
        <w:t>主要考查报考人员掌握应急管理法律法规及安全生产管理知识、安全生产技术基础知识有关情况，主要涉及法律法规为：《安全生产法》《消防法》《突发事件应对法》《生产安全事故应急条例》《生产安全事故报告和调查处理条例》《生产经营单位安全培训规定》《安全生产事故隐患排查治理暂行规定》《特种作业人员安全技术培训考核管理规定》《安全生产培训管理办法》《生产安全事故应急预案管理办法》《北京市安全生产条例》《北京市燃气管理条例》《北京市生产安全事故报告和调查处理办法》《北京市生产安全事故隐患排查治理办法》《北京市生产经营单位安全生产主体责任规定》等。</w:t>
      </w:r>
      <w:r>
        <w:rPr>
          <w:rStyle w:val="4"/>
          <w:rFonts w:hint="eastAsia" w:ascii="Microsoft YaHei UI" w:hAnsi="Microsoft YaHei UI" w:eastAsia="Microsoft YaHei UI" w:cs="Microsoft YaHei UI"/>
          <w:color w:val="0052FF"/>
          <w:spacing w:val="6"/>
          <w:sz w:val="18"/>
          <w:szCs w:val="18"/>
          <w:bdr w:val="none" w:color="auto" w:sz="0" w:space="0"/>
          <w:shd w:val="clear" w:fill="FFFFFF"/>
        </w:rPr>
        <w:t>专业科目考试</w:t>
      </w:r>
      <w:r>
        <w:rPr>
          <w:rFonts w:hint="eastAsia" w:ascii="Microsoft YaHei UI" w:hAnsi="Microsoft YaHei UI" w:eastAsia="Microsoft YaHei UI" w:cs="Microsoft YaHei UI"/>
          <w:color w:val="000000"/>
          <w:spacing w:val="6"/>
          <w:sz w:val="18"/>
          <w:szCs w:val="18"/>
          <w:bdr w:val="none" w:color="auto" w:sz="0" w:space="0"/>
          <w:shd w:val="clear" w:fill="FFFFFF"/>
        </w:rPr>
        <w:t>主要考查报考人员掌握有关安全技术标准，并能够辨识生产经营单位作业场所和作业过程中存在的危险、有害因素，制定相应的安全管理与技术防范措施，消除、降低事故风险的能力，主要涉及法律法规、标准规范为：</w:t>
      </w:r>
      <w:r>
        <w:rPr>
          <w:rStyle w:val="4"/>
          <w:rFonts w:hint="eastAsia" w:ascii="Microsoft YaHei UI" w:hAnsi="Microsoft YaHei UI" w:eastAsia="Microsoft YaHei UI" w:cs="Microsoft YaHei UI"/>
          <w:color w:val="0052FF"/>
          <w:spacing w:val="6"/>
          <w:sz w:val="18"/>
          <w:szCs w:val="18"/>
          <w:bdr w:val="none" w:color="auto" w:sz="0" w:space="0"/>
          <w:shd w:val="clear" w:fill="FFFFFF"/>
        </w:rPr>
        <w:t>施工作业科目：</w:t>
      </w:r>
      <w:r>
        <w:rPr>
          <w:rFonts w:hint="eastAsia" w:ascii="Microsoft YaHei UI" w:hAnsi="Microsoft YaHei UI" w:eastAsia="Microsoft YaHei UI" w:cs="Microsoft YaHei UI"/>
          <w:color w:val="000000"/>
          <w:spacing w:val="6"/>
          <w:sz w:val="18"/>
          <w:szCs w:val="18"/>
          <w:bdr w:val="none" w:color="auto" w:sz="0" w:space="0"/>
          <w:shd w:val="clear" w:fill="FFFFFF"/>
        </w:rPr>
        <w:t>《安全生产法》《建筑法》《建设工程安全生产管理条例》《生产安全事故报告和调查处理条例》《危险性较大的分部分项工程安全管理规定》《房屋市政工程生产安全重大事故隐患判定标准》《北京市建筑起重机械安全监督管理规定》《北京市建筑施工高处作业吊篮安全监督管理规定》等；《建设工程施工现场安全防护、场容卫生及消防保卫标准》《建筑施工安全检查标准》《限额以下小型工程施工安全管理办法》《建筑工程施工现场安全资料管理规程》《施工脚手架通用规范》《建筑施工起重吊装工程安全技术规范》《建筑施工高处作业安全技术规范》《高处作业吊篮》《建筑与市政工程施工现场临时用电安全技术标准》《北京市房屋建筑和市政基础设施工程有限空间作业安全管理规定》《建设工程施工现场消防安全技术规范》《建筑施工土石方工程安全技术规范》等。</w:t>
      </w:r>
      <w:r>
        <w:rPr>
          <w:rStyle w:val="4"/>
          <w:rFonts w:hint="eastAsia" w:ascii="Microsoft YaHei UI" w:hAnsi="Microsoft YaHei UI" w:eastAsia="Microsoft YaHei UI" w:cs="Microsoft YaHei UI"/>
          <w:color w:val="0052FF"/>
          <w:spacing w:val="6"/>
          <w:sz w:val="18"/>
          <w:szCs w:val="18"/>
          <w:bdr w:val="none" w:color="auto" w:sz="0" w:space="0"/>
          <w:shd w:val="clear" w:fill="FFFFFF"/>
        </w:rPr>
        <w:t>消防科目：</w:t>
      </w:r>
      <w:r>
        <w:rPr>
          <w:rFonts w:hint="eastAsia" w:ascii="Microsoft YaHei UI" w:hAnsi="Microsoft YaHei UI" w:eastAsia="Microsoft YaHei UI" w:cs="Microsoft YaHei UI"/>
          <w:color w:val="000000"/>
          <w:spacing w:val="6"/>
          <w:sz w:val="18"/>
          <w:szCs w:val="18"/>
          <w:bdr w:val="none" w:color="auto" w:sz="0" w:space="0"/>
          <w:shd w:val="clear" w:fill="FFFFFF"/>
        </w:rPr>
        <w:t>《建筑设计防火规范》《建筑防火通用规范》《消防设施通用规范》《重大火灾隐患判定方法》《建筑灭火器配置设计规范》《人员密集场所消防安全管理》《火灾自动报警系统设计规范》《消防给水及消火栓系统技术规范》《建筑消防设施的维护管理》《自动喷水灭火系统设计规范》《消防应急照明和疏散指示系统技术标准》《建筑防烟排烟系统技术标准》《建筑灭火器配置验收及检查规范》《火灾自动报警系统施工及验收标准》《大型商业综合体消防安全管理规则》等。</w:t>
      </w:r>
      <w:r>
        <w:rPr>
          <w:rStyle w:val="4"/>
          <w:rFonts w:hint="eastAsia" w:ascii="Microsoft YaHei UI" w:hAnsi="Microsoft YaHei UI" w:eastAsia="Microsoft YaHei UI" w:cs="Microsoft YaHei UI"/>
          <w:color w:val="000000"/>
          <w:spacing w:val="6"/>
          <w:sz w:val="18"/>
          <w:szCs w:val="18"/>
          <w:bdr w:val="none" w:color="auto" w:sz="0" w:space="0"/>
          <w:shd w:val="clear" w:fill="FFFFFF"/>
        </w:rPr>
        <w:t>五、考试要求</w:t>
      </w:r>
      <w:r>
        <w:rPr>
          <w:rFonts w:hint="eastAsia" w:ascii="Microsoft YaHei UI" w:hAnsi="Microsoft YaHei UI" w:eastAsia="Microsoft YaHei UI" w:cs="Microsoft YaHei UI"/>
          <w:color w:val="000000"/>
          <w:spacing w:val="6"/>
          <w:sz w:val="18"/>
          <w:szCs w:val="18"/>
          <w:bdr w:val="none" w:color="auto" w:sz="0" w:space="0"/>
          <w:shd w:val="clear" w:fill="FFFFFF"/>
        </w:rPr>
        <w:t>考生须用黑色墨水的签字笔在试卷和答题卡规定位置准确填写本人姓名、准考证号和报考岗位，并用2B铅笔在指定位置填涂准考证号并在答题卡上作答。</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AD4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2025-03-28T13:25:49Z</dcterms:created>
  <dc:creator>徐</dc:creator>
  <cp:lastModifiedBy>CooLer</cp:lastModifiedBy>
  <dcterms:modified xsi:type="dcterms:W3CDTF">2025-03-28T13:26:03Z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eyJoZGlkIjoiZWJhMWQ3Y2MxZjJjNDQ5ZTljMGFjMmU2ZTY5ODVjMGEiLCJ1c2VySWQiOiI2NzI1Njc1MDAifQ==</vt:lpwstr>
  </property>
  <property fmtid="{D5CDD505-2E9C-101B-9397-08002B2CF9AE}" pid="4" name="ICV">
    <vt:lpwstr>9BE48EF9AA8447F9B04A3E5F5D7883E1_12</vt:lpwstr>
  </property>
</Properties>
</file>