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rPr>
          <w:rFonts w:ascii="黑体" w:hAnsi="黑体" w:eastAsia="黑体" w:cs="方正小标宋简体"/>
          <w:spacing w:val="60"/>
          <w:sz w:val="32"/>
          <w:szCs w:val="32"/>
        </w:rPr>
      </w:pPr>
      <w:r>
        <w:rPr>
          <w:rFonts w:hint="eastAsia" w:ascii="黑体" w:hAnsi="黑体" w:eastAsia="黑体" w:cs="方正小标宋简体"/>
          <w:spacing w:val="60"/>
          <w:sz w:val="32"/>
          <w:szCs w:val="32"/>
        </w:rPr>
        <w:t>附件</w:t>
      </w:r>
    </w:p>
    <w:p>
      <w:pPr>
        <w:spacing w:after="120"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广福街道片区纪检监督员选用报名表</w:t>
      </w:r>
    </w:p>
    <w:bookmarkEnd w:id="0"/>
    <w:p>
      <w:pPr>
        <w:spacing w:line="240" w:lineRule="exact"/>
      </w:pPr>
    </w:p>
    <w:tbl>
      <w:tblPr>
        <w:tblStyle w:val="3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政治面貌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rPr>
                <w:rFonts w:ascii="方正仿宋_GBK" w:hAnsi="宋体" w:eastAsia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40"/>
                <w:sz w:val="28"/>
                <w:szCs w:val="28"/>
              </w:rPr>
              <w:t>家庭主要成员及重要社会关系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331" w:type="dxa"/>
            <w:gridSpan w:val="4"/>
            <w:vAlign w:val="center"/>
          </w:tcPr>
          <w:p>
            <w:pPr>
              <w:spacing w:line="400" w:lineRule="exact"/>
              <w:ind w:left="2520" w:hanging="2520" w:hangingChars="900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联系电话</w:t>
            </w:r>
          </w:p>
        </w:tc>
        <w:tc>
          <w:tcPr>
            <w:tcW w:w="6694" w:type="dxa"/>
            <w:gridSpan w:val="8"/>
            <w:vAlign w:val="center"/>
          </w:tcPr>
          <w:p>
            <w:pPr>
              <w:spacing w:line="400" w:lineRule="exact"/>
              <w:ind w:left="2520" w:hanging="2520" w:hangingChars="900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1.                        2.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63FE1"/>
    <w:rsid w:val="58B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2025-03-26T10:50:00Z</dcterms:created>
  <dc:creator>王思涵</dc:creator>
  <cp:lastModifiedBy>王思涵</cp:lastModifiedBy>
  <dcterms:modified xsi:type="dcterms:W3CDTF">2025-03-26T10:50:26Z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1AB3CEE7F9614895A3EB26835F1CDDD1_11</vt:lpwstr>
  </property>
</Properties>
</file>