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color w:val="auto"/>
          <w:w w:val="95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永嘉县202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年专职社区工作者公开招聘计划表</w:t>
      </w:r>
    </w:p>
    <w:tbl>
      <w:tblPr>
        <w:tblStyle w:val="7"/>
        <w:tblpPr w:leftFromText="180" w:rightFromText="180" w:vertAnchor="text" w:horzAnchor="page" w:tblpX="1067" w:tblpY="302"/>
        <w:tblOverlap w:val="never"/>
        <w:tblW w:w="14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30"/>
        <w:gridCol w:w="885"/>
        <w:gridCol w:w="1710"/>
        <w:gridCol w:w="1275"/>
        <w:gridCol w:w="444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招聘类别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招聘计划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户籍要求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年龄要求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招聘对象要求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面向社会公开招聘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40周岁以下（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198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；现任城市社区“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两委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”成员或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在城市社区入职满1年的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报账员，年龄可放宽至45周岁以下（197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面向社会公开招聘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面向应届生招聘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永嘉县户籍或生源地在永嘉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及以后出生）；全日制普通高校硕士研究生及以上学历学位应届毕业生要求40周岁以下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198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2022年、2023年、2024年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普通高校应届毕业生报考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面向专职网格员招聘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仅限2023年12月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日前（含）入职的在职在岗专职网格员报考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面向退役军人招聘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仅限退役军人报考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sectPr>
          <w:footerReference r:id="rId3" w:type="default"/>
          <w:pgSz w:w="16838" w:h="11906" w:orient="landscape"/>
          <w:pgMar w:top="1134" w:right="1871" w:bottom="1134" w:left="175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报考人员根据报考岗位使用钉钉扫描相应的钉钉群二维码，不得重复入群。</w:t>
      </w:r>
    </w:p>
    <w:p>
      <w:pPr>
        <w:widowControl w:val="0"/>
        <w:spacing w:after="0" w:line="240" w:lineRule="auto"/>
        <w:ind w:firstLine="420"/>
        <w:jc w:val="center"/>
        <w:rPr>
          <w:rFonts w:hint="default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w:drawing>
          <wp:inline distT="0" distB="0" distL="114300" distR="114300">
            <wp:extent cx="3031490" cy="2879725"/>
            <wp:effectExtent l="0" t="0" r="1270" b="635"/>
            <wp:docPr id="10" name="图片 10" descr="永嘉县面向社会公开招聘报名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永嘉县面向社会公开招聘报名群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面向社会公开招聘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（岗位代码101）钉钉群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（钉钉群号： 78885025738）</w:t>
      </w:r>
    </w:p>
    <w:p>
      <w:pPr>
        <w:widowControl w:val="0"/>
        <w:spacing w:after="0" w:line="240" w:lineRule="auto"/>
        <w:ind w:firstLine="420"/>
        <w:jc w:val="center"/>
        <w:rPr>
          <w:rFonts w:hint="default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  <w:drawing>
          <wp:inline distT="0" distB="0" distL="114300" distR="114300">
            <wp:extent cx="3031490" cy="2879725"/>
            <wp:effectExtent l="0" t="0" r="1270" b="635"/>
            <wp:docPr id="11" name="图片 11" descr="永嘉县面向应届毕业生招聘报名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永嘉县面向应届毕业生招聘报名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（岗位代码201）钉钉群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（钉钉群号： 99215011687）</w:t>
      </w:r>
    </w:p>
    <w:p>
      <w:pPr>
        <w:widowControl w:val="0"/>
        <w:spacing w:after="0" w:line="500" w:lineRule="exact"/>
        <w:ind w:firstLine="420"/>
        <w:jc w:val="center"/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" w:hanging="320" w:hanging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drawing>
          <wp:inline distT="0" distB="0" distL="114300" distR="114300">
            <wp:extent cx="3031490" cy="2879725"/>
            <wp:effectExtent l="0" t="0" r="1270" b="635"/>
            <wp:docPr id="12" name="图片 12" descr="永嘉县面向专职网格员招聘报名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永嘉县面向专职网格员招聘报名群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" w:hanging="320" w:hanging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专职网格员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（钉钉群号： 108960005438）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drawing>
          <wp:inline distT="0" distB="0" distL="114300" distR="114300">
            <wp:extent cx="3031490" cy="2879725"/>
            <wp:effectExtent l="0" t="0" r="1270" b="635"/>
            <wp:docPr id="13" name="图片 13" descr="永嘉县面向退役军人招聘报名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永嘉县面向退役军人招聘报名群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firstLine="420" w:firstLineChars="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退役军人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（钉钉群号： 111375002923）</w:t>
      </w: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93658851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Calibri" w:hAnsi="Calibri" w:eastAsia="宋体"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93658851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Calibri" w:hAnsi="Calibri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5756"/>
    <w:rsid w:val="29C141AF"/>
    <w:rsid w:val="49EB6AC1"/>
    <w:rsid w:val="5A190411"/>
    <w:rsid w:val="5E2854B8"/>
    <w:rsid w:val="5F5F134D"/>
    <w:rsid w:val="64AF16BF"/>
    <w:rsid w:val="747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endnote text"/>
    <w:basedOn w:val="1"/>
    <w:qFormat/>
    <w:uiPriority w:val="0"/>
    <w:pPr>
      <w:snapToGrid w:val="0"/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2024-05-09T00:37:00Z</dcterms:created>
  <dc:creator>admin</dc:creator>
  <cp:lastModifiedBy>风光不在</cp:lastModifiedBy>
  <dcterms:modified xsi:type="dcterms:W3CDTF">2024-12-06T06:56:13Z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AA17E8F84CAA4F05816A4FCA05E881B8</vt:lpwstr>
  </property>
</Properties>
</file>