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43" w:rsidRDefault="006A15CC">
      <w:pPr>
        <w:spacing w:line="700" w:lineRule="exact"/>
        <w:jc w:val="center"/>
        <w:rPr>
          <w:rFonts w:ascii="黑体" w:eastAsia="黑体" w:hAnsi="黑体" w:cs="黑体"/>
          <w:b/>
          <w:sz w:val="44"/>
          <w:szCs w:val="44"/>
        </w:rPr>
      </w:pPr>
      <w:r>
        <w:rPr>
          <w:rFonts w:ascii="黑体" w:eastAsia="黑体" w:hAnsi="黑体" w:cs="黑体" w:hint="eastAsia"/>
          <w:b/>
          <w:sz w:val="44"/>
          <w:szCs w:val="44"/>
        </w:rPr>
        <w:t>202</w:t>
      </w:r>
      <w:r>
        <w:rPr>
          <w:rFonts w:ascii="黑体" w:eastAsia="黑体" w:hAnsi="黑体" w:cs="黑体" w:hint="eastAsia"/>
          <w:b/>
          <w:sz w:val="44"/>
          <w:szCs w:val="44"/>
        </w:rPr>
        <w:t>4</w:t>
      </w:r>
      <w:r>
        <w:rPr>
          <w:rFonts w:ascii="黑体" w:eastAsia="黑体" w:hAnsi="黑体" w:cs="黑体" w:hint="eastAsia"/>
          <w:b/>
          <w:sz w:val="44"/>
          <w:szCs w:val="44"/>
        </w:rPr>
        <w:t>年桂阳县公开招聘城市社区</w:t>
      </w:r>
    </w:p>
    <w:p w:rsidR="00E50843" w:rsidRDefault="006A15CC">
      <w:pPr>
        <w:spacing w:line="700" w:lineRule="exact"/>
        <w:jc w:val="center"/>
        <w:rPr>
          <w:rFonts w:ascii="黑体" w:eastAsia="黑体" w:hAnsi="黑体" w:cs="黑体"/>
          <w:b/>
          <w:sz w:val="44"/>
          <w:szCs w:val="44"/>
        </w:rPr>
      </w:pPr>
      <w:r>
        <w:rPr>
          <w:rFonts w:ascii="黑体" w:eastAsia="黑体" w:hAnsi="黑体" w:cs="黑体" w:hint="eastAsia"/>
          <w:b/>
          <w:sz w:val="44"/>
          <w:szCs w:val="44"/>
        </w:rPr>
        <w:t>专职工作者</w:t>
      </w:r>
      <w:r>
        <w:rPr>
          <w:rFonts w:ascii="黑体" w:eastAsia="黑体" w:hAnsi="黑体" w:cs="黑体" w:hint="eastAsia"/>
          <w:b/>
          <w:sz w:val="44"/>
          <w:szCs w:val="44"/>
        </w:rPr>
        <w:t>公告</w:t>
      </w:r>
    </w:p>
    <w:p w:rsidR="00E50843" w:rsidRDefault="006A15CC">
      <w:pPr>
        <w:jc w:val="center"/>
        <w:rPr>
          <w:rFonts w:ascii="仿宋" w:eastAsia="仿宋" w:hAnsi="仿宋" w:cs="仿宋"/>
          <w:sz w:val="32"/>
          <w:szCs w:val="32"/>
        </w:rPr>
      </w:pPr>
      <w:r>
        <w:rPr>
          <w:rFonts w:ascii="仿宋" w:eastAsia="仿宋" w:hAnsi="仿宋" w:cs="仿宋" w:hint="eastAsia"/>
          <w:sz w:val="32"/>
          <w:szCs w:val="32"/>
        </w:rPr>
        <w:t xml:space="preserve">    </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为贯彻落实《中共中央办公厅</w:t>
      </w:r>
      <w:r>
        <w:rPr>
          <w:rFonts w:ascii="仿宋" w:eastAsia="仿宋" w:hAnsi="仿宋" w:cs="仿宋" w:hint="eastAsia"/>
          <w:sz w:val="32"/>
          <w:szCs w:val="32"/>
        </w:rPr>
        <w:t xml:space="preserve"> </w:t>
      </w:r>
      <w:r>
        <w:rPr>
          <w:rFonts w:ascii="仿宋" w:eastAsia="仿宋" w:hAnsi="仿宋" w:cs="仿宋" w:hint="eastAsia"/>
          <w:sz w:val="32"/>
          <w:szCs w:val="32"/>
        </w:rPr>
        <w:t>国务院办公厅关于加强社区工作者队伍建设的意见》和中共湖南省委组织部印发的《关于破解乡村治理“小马拉大车”突出问题的具体措施》（湘组发〔</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号）文件精神，进一步加强我县城市社区专职工作者队伍建设，经县委、县政府研究同意，决定公开招聘城市社区专职工作者。参照国家和地方人事招聘考录的法律法规精神，结合我县实际，</w:t>
      </w:r>
      <w:r>
        <w:rPr>
          <w:rFonts w:ascii="仿宋" w:eastAsia="仿宋" w:hAnsi="仿宋" w:cs="仿宋" w:hint="eastAsia"/>
          <w:sz w:val="32"/>
          <w:szCs w:val="32"/>
        </w:rPr>
        <w:t>现公告如下</w:t>
      </w:r>
      <w:r>
        <w:rPr>
          <w:rFonts w:ascii="仿宋" w:eastAsia="仿宋" w:hAnsi="仿宋" w:cs="仿宋" w:hint="eastAsia"/>
          <w:sz w:val="32"/>
          <w:szCs w:val="32"/>
        </w:rPr>
        <w:t>。</w:t>
      </w:r>
    </w:p>
    <w:p w:rsidR="00E50843" w:rsidRDefault="006A15CC">
      <w:pPr>
        <w:pStyle w:val="a5"/>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一、招聘计划</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计划招聘城市社区专职工作者共</w:t>
      </w:r>
      <w:r>
        <w:rPr>
          <w:rFonts w:ascii="仿宋" w:eastAsia="仿宋" w:hAnsi="仿宋" w:cs="仿宋" w:hint="eastAsia"/>
          <w:sz w:val="32"/>
          <w:szCs w:val="32"/>
        </w:rPr>
        <w:t>13</w:t>
      </w:r>
      <w:r>
        <w:rPr>
          <w:rFonts w:ascii="仿宋" w:eastAsia="仿宋" w:hAnsi="仿宋" w:cs="仿宋" w:hint="eastAsia"/>
          <w:sz w:val="32"/>
          <w:szCs w:val="32"/>
        </w:rPr>
        <w:t>名</w:t>
      </w:r>
      <w:r>
        <w:rPr>
          <w:rFonts w:ascii="仿宋" w:eastAsia="仿宋" w:hAnsi="仿宋" w:cs="仿宋" w:hint="eastAsia"/>
          <w:sz w:val="32"/>
          <w:szCs w:val="32"/>
        </w:rPr>
        <w:t>（</w:t>
      </w:r>
      <w:r>
        <w:rPr>
          <w:rFonts w:ascii="仿宋" w:eastAsia="仿宋" w:hAnsi="仿宋" w:cs="仿宋" w:hint="eastAsia"/>
          <w:sz w:val="32"/>
          <w:szCs w:val="32"/>
        </w:rPr>
        <w:t>具体招聘岗位、人数及资格条件等详见附件</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招聘公告通过桂阳县人民政府门户网站（</w:t>
      </w:r>
      <w:hyperlink r:id="rId6" w:history="1">
        <w:r>
          <w:rPr>
            <w:rFonts w:ascii="仿宋" w:eastAsia="仿宋" w:hAnsi="仿宋" w:cs="仿宋" w:hint="eastAsia"/>
            <w:sz w:val="32"/>
            <w:szCs w:val="32"/>
          </w:rPr>
          <w:t>http://www.hngy.gov.cn</w:t>
        </w:r>
      </w:hyperlink>
      <w:r>
        <w:rPr>
          <w:rFonts w:ascii="仿宋" w:eastAsia="仿宋" w:hAnsi="仿宋" w:cs="仿宋" w:hint="eastAsia"/>
          <w:sz w:val="32"/>
          <w:szCs w:val="32"/>
        </w:rPr>
        <w:t>）进行发布，招聘各环节相关信息也将在桂阳县</w:t>
      </w:r>
      <w:r>
        <w:rPr>
          <w:rFonts w:ascii="仿宋" w:eastAsia="仿宋" w:hAnsi="仿宋" w:cs="仿宋" w:hint="eastAsia"/>
          <w:sz w:val="32"/>
          <w:szCs w:val="32"/>
        </w:rPr>
        <w:t>人民</w:t>
      </w:r>
      <w:r>
        <w:rPr>
          <w:rFonts w:ascii="仿宋" w:eastAsia="仿宋" w:hAnsi="仿宋" w:cs="仿宋" w:hint="eastAsia"/>
          <w:sz w:val="32"/>
          <w:szCs w:val="32"/>
        </w:rPr>
        <w:t>政府门户网站适时发布。</w:t>
      </w:r>
    </w:p>
    <w:p w:rsidR="00E50843" w:rsidRDefault="006A15CC">
      <w:pPr>
        <w:pStyle w:val="a5"/>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二、报考条件</w:t>
      </w:r>
    </w:p>
    <w:p w:rsidR="00E50843" w:rsidRDefault="006A15CC">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（一）报考人员条件</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具有中华人民共和国国籍；</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遵守国家法律法规，拥护党的方针政策，政治素质好，工作责任心强</w:t>
      </w:r>
      <w:r>
        <w:rPr>
          <w:rFonts w:ascii="仿宋" w:eastAsia="仿宋" w:hAnsi="仿宋" w:cs="仿宋" w:hint="eastAsia"/>
          <w:sz w:val="32"/>
          <w:szCs w:val="32"/>
        </w:rPr>
        <w:t>；</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热爱社区工作，具有一定的组织、协调能力和社区服务治理相关专业知识</w:t>
      </w:r>
      <w:r>
        <w:rPr>
          <w:rFonts w:ascii="仿宋" w:eastAsia="仿宋" w:hAnsi="仿宋" w:cs="仿宋" w:hint="eastAsia"/>
          <w:sz w:val="32"/>
          <w:szCs w:val="32"/>
        </w:rPr>
        <w:t>；</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w:t>
      </w:r>
      <w:r>
        <w:rPr>
          <w:rFonts w:ascii="仿宋" w:eastAsia="仿宋" w:hAnsi="仿宋" w:cs="仿宋" w:hint="eastAsia"/>
          <w:sz w:val="32"/>
          <w:szCs w:val="32"/>
        </w:rPr>
        <w:t>本人户籍所在地为桂阳县</w:t>
      </w:r>
      <w:r>
        <w:rPr>
          <w:rFonts w:ascii="仿宋" w:eastAsia="仿宋" w:hAnsi="仿宋" w:cs="仿宋" w:hint="eastAsia"/>
          <w:sz w:val="32"/>
          <w:szCs w:val="32"/>
        </w:rPr>
        <w:t>；</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符合招聘岗位所需的年龄、学历和其他条件</w:t>
      </w:r>
      <w:r>
        <w:rPr>
          <w:rFonts w:ascii="仿宋" w:eastAsia="仿宋" w:hAnsi="仿宋" w:cs="仿宋" w:hint="eastAsia"/>
          <w:sz w:val="32"/>
          <w:szCs w:val="32"/>
        </w:rPr>
        <w:t>：</w:t>
      </w:r>
    </w:p>
    <w:p w:rsidR="00E50843" w:rsidRDefault="006A15CC">
      <w:pPr>
        <w:spacing w:line="58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w:t>
      </w:r>
      <w:r>
        <w:rPr>
          <w:rFonts w:ascii="仿宋" w:eastAsia="仿宋" w:hAnsi="仿宋" w:cs="仿宋" w:hint="eastAsia"/>
          <w:sz w:val="32"/>
          <w:szCs w:val="32"/>
        </w:rPr>
        <w:t>1</w:t>
      </w:r>
      <w:r>
        <w:rPr>
          <w:rFonts w:ascii="仿宋" w:eastAsia="仿宋" w:hAnsi="仿宋" w:cs="仿宋" w:hint="eastAsia"/>
          <w:sz w:val="32"/>
          <w:szCs w:val="32"/>
        </w:rPr>
        <w:t>）年龄要求：</w:t>
      </w:r>
      <w:r>
        <w:rPr>
          <w:rFonts w:ascii="仿宋" w:eastAsia="仿宋" w:hAnsi="仿宋" w:cs="仿宋" w:hint="eastAsia"/>
          <w:sz w:val="32"/>
          <w:szCs w:val="32"/>
        </w:rPr>
        <w:t>35</w:t>
      </w:r>
      <w:r>
        <w:rPr>
          <w:rFonts w:ascii="仿宋" w:eastAsia="仿宋" w:hAnsi="仿宋" w:cs="仿宋" w:hint="eastAsia"/>
          <w:sz w:val="32"/>
          <w:szCs w:val="32"/>
        </w:rPr>
        <w:t>周岁以下（即在</w:t>
      </w:r>
      <w:r>
        <w:rPr>
          <w:rFonts w:ascii="仿宋" w:eastAsia="仿宋" w:hAnsi="仿宋" w:cs="仿宋" w:hint="eastAsia"/>
          <w:sz w:val="32"/>
          <w:szCs w:val="32"/>
        </w:rPr>
        <w:t>1988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日以后出生），目前在桂阳县担任社区网格员、调度员或取得初级及以上社会工作职业水平资格证书的人员可</w:t>
      </w:r>
      <w:r>
        <w:rPr>
          <w:rFonts w:ascii="仿宋" w:eastAsia="仿宋" w:hAnsi="仿宋" w:cs="仿宋" w:hint="eastAsia"/>
          <w:sz w:val="32"/>
          <w:szCs w:val="32"/>
        </w:rPr>
        <w:t>放宽至</w:t>
      </w:r>
      <w:r>
        <w:rPr>
          <w:rFonts w:ascii="仿宋" w:eastAsia="仿宋" w:hAnsi="仿宋" w:cs="仿宋" w:hint="eastAsia"/>
          <w:sz w:val="32"/>
          <w:szCs w:val="32"/>
        </w:rPr>
        <w:t>40</w:t>
      </w:r>
      <w:r>
        <w:rPr>
          <w:rFonts w:ascii="仿宋" w:eastAsia="仿宋" w:hAnsi="仿宋" w:cs="仿宋" w:hint="eastAsia"/>
          <w:sz w:val="32"/>
          <w:szCs w:val="32"/>
        </w:rPr>
        <w:t>周岁（即在</w:t>
      </w:r>
      <w:r>
        <w:rPr>
          <w:rFonts w:ascii="仿宋" w:eastAsia="仿宋" w:hAnsi="仿宋" w:cs="仿宋" w:hint="eastAsia"/>
          <w:sz w:val="32"/>
          <w:szCs w:val="32"/>
        </w:rPr>
        <w:t>198</w:t>
      </w:r>
      <w:r>
        <w:rPr>
          <w:rFonts w:ascii="仿宋" w:eastAsia="仿宋" w:hAnsi="仿宋" w:cs="仿宋" w:hint="eastAsia"/>
          <w:sz w:val="32"/>
          <w:szCs w:val="32"/>
        </w:rPr>
        <w:t>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日以后出生）。</w:t>
      </w:r>
      <w:r>
        <w:rPr>
          <w:rFonts w:ascii="仿宋" w:eastAsia="仿宋" w:hAnsi="仿宋" w:cs="仿宋" w:hint="eastAsia"/>
          <w:sz w:val="32"/>
          <w:szCs w:val="32"/>
        </w:rPr>
        <w:t xml:space="preserve"> </w:t>
      </w:r>
      <w:r>
        <w:rPr>
          <w:rFonts w:ascii="仿宋" w:eastAsia="仿宋" w:hAnsi="仿宋" w:cs="仿宋" w:hint="eastAsia"/>
          <w:color w:val="333333"/>
          <w:sz w:val="32"/>
          <w:szCs w:val="32"/>
          <w:shd w:val="clear" w:color="auto" w:fill="FFFFFF"/>
        </w:rPr>
        <w:t xml:space="preserve">  </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）学历要求：具有大专</w:t>
      </w:r>
      <w:r>
        <w:rPr>
          <w:rFonts w:ascii="仿宋" w:eastAsia="仿宋" w:hAnsi="仿宋" w:cs="仿宋" w:hint="eastAsia"/>
          <w:sz w:val="32"/>
          <w:szCs w:val="32"/>
        </w:rPr>
        <w:t>及</w:t>
      </w:r>
      <w:r>
        <w:rPr>
          <w:rFonts w:ascii="仿宋" w:eastAsia="仿宋" w:hAnsi="仿宋" w:cs="仿宋" w:hint="eastAsia"/>
          <w:sz w:val="32"/>
          <w:szCs w:val="32"/>
        </w:rPr>
        <w:t>以上学历。报考人员的学历（学位）必须是国家承认的学历（学位</w:t>
      </w:r>
      <w:r>
        <w:rPr>
          <w:rFonts w:ascii="仿宋" w:eastAsia="仿宋" w:hAnsi="仿宋" w:cs="仿宋" w:hint="eastAsia"/>
          <w:sz w:val="32"/>
          <w:szCs w:val="32"/>
        </w:rPr>
        <w:t>）</w:t>
      </w:r>
      <w:r>
        <w:rPr>
          <w:rFonts w:ascii="仿宋" w:eastAsia="仿宋" w:hAnsi="仿宋" w:cs="仿宋" w:hint="eastAsia"/>
          <w:sz w:val="32"/>
          <w:szCs w:val="32"/>
        </w:rPr>
        <w:t>。对有疑义的国民教育学历（学位），以省以上教育行政部门认定的结果为准；对有疑义的党校学历（学位），以省委组织部协调相关业务主管部门认定的结果为准。报</w:t>
      </w:r>
      <w:r>
        <w:rPr>
          <w:rFonts w:ascii="仿宋" w:eastAsia="仿宋" w:hAnsi="仿宋" w:cs="仿宋" w:hint="eastAsia"/>
          <w:sz w:val="32"/>
          <w:szCs w:val="32"/>
        </w:rPr>
        <w:t>考</w:t>
      </w:r>
      <w:r>
        <w:rPr>
          <w:rFonts w:ascii="仿宋" w:eastAsia="仿宋" w:hAnsi="仿宋" w:cs="仿宋" w:hint="eastAsia"/>
          <w:sz w:val="32"/>
          <w:szCs w:val="32"/>
        </w:rPr>
        <w:t>人员的毕业证</w:t>
      </w:r>
      <w:r>
        <w:rPr>
          <w:rFonts w:ascii="仿宋" w:eastAsia="仿宋" w:hAnsi="仿宋" w:cs="仿宋" w:hint="eastAsia"/>
          <w:sz w:val="32"/>
          <w:szCs w:val="32"/>
        </w:rPr>
        <w:t>和招聘</w:t>
      </w:r>
      <w:r>
        <w:rPr>
          <w:rFonts w:ascii="仿宋" w:eastAsia="仿宋" w:hAnsi="仿宋" w:cs="仿宋" w:hint="eastAsia"/>
          <w:sz w:val="32"/>
          <w:szCs w:val="32"/>
        </w:rPr>
        <w:t>岗位要求的</w:t>
      </w:r>
      <w:r>
        <w:rPr>
          <w:rFonts w:ascii="仿宋" w:eastAsia="仿宋" w:hAnsi="仿宋" w:cs="仿宋" w:hint="eastAsia"/>
          <w:sz w:val="32"/>
          <w:szCs w:val="32"/>
        </w:rPr>
        <w:t>其他证件须在</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日前取得。</w:t>
      </w:r>
    </w:p>
    <w:p w:rsidR="00E50843" w:rsidRDefault="006A15CC">
      <w:pPr>
        <w:pStyle w:val="a8"/>
        <w:spacing w:before="0" w:beforeAutospacing="0" w:after="0" w:afterAutospacing="0" w:line="58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）招聘岗位所要求的其他条件见《</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年桂阳县城市社区专职工作者岗位计划信息表》（附件</w:t>
      </w:r>
      <w:r>
        <w:rPr>
          <w:rFonts w:ascii="仿宋" w:eastAsia="仿宋" w:hAnsi="仿宋" w:cs="仿宋" w:hint="eastAsia"/>
          <w:sz w:val="32"/>
          <w:szCs w:val="32"/>
        </w:rPr>
        <w:t>1</w:t>
      </w:r>
      <w:r>
        <w:rPr>
          <w:rFonts w:ascii="仿宋" w:eastAsia="仿宋" w:hAnsi="仿宋" w:cs="仿宋" w:hint="eastAsia"/>
          <w:sz w:val="32"/>
          <w:szCs w:val="32"/>
        </w:rPr>
        <w:t>）。</w:t>
      </w:r>
    </w:p>
    <w:p w:rsidR="00E50843" w:rsidRDefault="006A15CC">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（二）不得报考的情形</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曾因犯罪受过刑事处罚的人员或曾被开除公职的人员</w:t>
      </w:r>
      <w:r>
        <w:rPr>
          <w:rFonts w:ascii="仿宋" w:eastAsia="仿宋" w:hAnsi="仿宋" w:cs="仿宋" w:hint="eastAsia"/>
          <w:sz w:val="32"/>
          <w:szCs w:val="32"/>
        </w:rPr>
        <w:t>;</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尚未解除党纪、政纪处分或正在接受纪律审查的人员，以及涉嫌违法犯罪正在接受司法调查尚未作出结论的人员</w:t>
      </w:r>
      <w:r>
        <w:rPr>
          <w:rFonts w:ascii="仿宋" w:eastAsia="仿宋" w:hAnsi="仿宋" w:cs="仿宋" w:hint="eastAsia"/>
          <w:sz w:val="32"/>
          <w:szCs w:val="32"/>
        </w:rPr>
        <w:t>;</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在各级各类事业单位公开招聘中因违反《事业单位公开招聘违纪违规行为处理规定》被记入事业单位公开招聘应聘人员诚信档案库，且记录期限未满的人员；</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在读的普通高校全日制学生（在读的全日制研究生不能以本科等学历报考，其他情形依此类推）；</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5</w:t>
      </w:r>
      <w:r>
        <w:rPr>
          <w:rFonts w:ascii="仿宋" w:eastAsia="仿宋" w:hAnsi="仿宋" w:cs="仿宋" w:hint="eastAsia"/>
          <w:sz w:val="32"/>
          <w:szCs w:val="32"/>
        </w:rPr>
        <w:t>.</w:t>
      </w:r>
      <w:r>
        <w:rPr>
          <w:rFonts w:ascii="仿宋" w:eastAsia="仿宋" w:hAnsi="仿宋" w:cs="仿宋" w:hint="eastAsia"/>
          <w:sz w:val="32"/>
          <w:szCs w:val="32"/>
        </w:rPr>
        <w:t>被依法列为失信联合惩戒对象的人员；</w:t>
      </w:r>
      <w:r>
        <w:rPr>
          <w:rFonts w:ascii="仿宋" w:eastAsia="仿宋" w:hAnsi="仿宋" w:cs="仿宋" w:hint="eastAsia"/>
          <w:sz w:val="32"/>
          <w:szCs w:val="32"/>
        </w:rPr>
        <w:tab/>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现役军人；</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法律法规规定不得聘用为事业单位人员的其它情形的人员。</w:t>
      </w:r>
    </w:p>
    <w:p w:rsidR="00E50843" w:rsidRDefault="006A15CC">
      <w:pPr>
        <w:pStyle w:val="a5"/>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三、招聘程序和办法</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招聘工作按照报名、资格审查、笔试、面试、体检、考察、公示、岗位分配、签订劳动合同等程序进行。</w:t>
      </w:r>
    </w:p>
    <w:p w:rsidR="00E50843" w:rsidRDefault="006A15CC">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（一）报名</w:t>
      </w:r>
    </w:p>
    <w:p w:rsidR="00E50843" w:rsidRDefault="006A15CC">
      <w:pPr>
        <w:widowControl/>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1</w:t>
      </w:r>
      <w:r>
        <w:rPr>
          <w:rFonts w:ascii="仿宋" w:eastAsia="仿宋" w:hAnsi="仿宋" w:cs="仿宋" w:hint="eastAsia"/>
          <w:b/>
          <w:sz w:val="32"/>
          <w:szCs w:val="32"/>
        </w:rPr>
        <w:t>.</w:t>
      </w:r>
      <w:r>
        <w:rPr>
          <w:rFonts w:ascii="仿宋" w:eastAsia="仿宋" w:hAnsi="仿宋" w:cs="仿宋" w:hint="eastAsia"/>
          <w:b/>
          <w:sz w:val="32"/>
          <w:szCs w:val="32"/>
        </w:rPr>
        <w:t>报名方式。</w:t>
      </w:r>
      <w:r>
        <w:rPr>
          <w:rFonts w:ascii="仿宋" w:eastAsia="仿宋" w:hAnsi="仿宋" w:cs="仿宋" w:hint="eastAsia"/>
          <w:sz w:val="32"/>
          <w:szCs w:val="32"/>
        </w:rPr>
        <w:t>本次</w:t>
      </w:r>
      <w:r>
        <w:rPr>
          <w:rFonts w:ascii="仿宋" w:eastAsia="仿宋" w:hAnsi="仿宋" w:cs="仿宋" w:hint="eastAsia"/>
          <w:sz w:val="32"/>
          <w:szCs w:val="32"/>
        </w:rPr>
        <w:t>招聘</w:t>
      </w:r>
      <w:r>
        <w:rPr>
          <w:rFonts w:ascii="仿宋" w:eastAsia="仿宋" w:hAnsi="仿宋" w:cs="仿宋" w:hint="eastAsia"/>
          <w:sz w:val="32"/>
          <w:szCs w:val="32"/>
        </w:rPr>
        <w:t>采取现场报名方式，现场报名的同时进行资格审查，并缴纳考试考务费</w:t>
      </w:r>
      <w:r>
        <w:rPr>
          <w:rFonts w:ascii="仿宋" w:eastAsia="仿宋" w:hAnsi="仿宋" w:cs="仿宋" w:hint="eastAsia"/>
          <w:sz w:val="32"/>
          <w:szCs w:val="32"/>
        </w:rPr>
        <w:t>200</w:t>
      </w:r>
      <w:r>
        <w:rPr>
          <w:rFonts w:ascii="仿宋" w:eastAsia="仿宋" w:hAnsi="仿宋" w:cs="仿宋" w:hint="eastAsia"/>
          <w:sz w:val="32"/>
          <w:szCs w:val="32"/>
        </w:rPr>
        <w:t>元。报考人员须递交以下资料及证件：</w:t>
      </w:r>
      <w:r>
        <w:rPr>
          <w:rFonts w:ascii="仿宋" w:eastAsia="仿宋" w:hAnsi="仿宋" w:cs="仿宋" w:hint="eastAsia"/>
          <w:sz w:val="32"/>
          <w:szCs w:val="32"/>
        </w:rPr>
        <w:t xml:space="preserve"> </w:t>
      </w:r>
      <w:r w:rsidR="00E50843">
        <w:rPr>
          <w:rFonts w:ascii="仿宋" w:eastAsia="仿宋" w:hAnsi="仿宋" w:cs="仿宋" w:hint="eastAsia"/>
          <w:sz w:val="32"/>
          <w:szCs w:val="32"/>
        </w:rPr>
        <w:fldChar w:fldCharType="begin"/>
      </w:r>
      <w:r>
        <w:rPr>
          <w:rFonts w:ascii="仿宋" w:eastAsia="仿宋" w:hAnsi="仿宋" w:cs="仿宋" w:hint="eastAsia"/>
          <w:sz w:val="32"/>
          <w:szCs w:val="32"/>
        </w:rPr>
        <w:instrText xml:space="preserve"> = 1 \* GB3 </w:instrText>
      </w:r>
      <w:r w:rsidR="00E50843">
        <w:rPr>
          <w:rFonts w:ascii="仿宋" w:eastAsia="仿宋" w:hAnsi="仿宋" w:cs="仿宋" w:hint="eastAsia"/>
          <w:sz w:val="32"/>
          <w:szCs w:val="32"/>
        </w:rPr>
        <w:fldChar w:fldCharType="separate"/>
      </w:r>
      <w:r>
        <w:rPr>
          <w:rFonts w:ascii="仿宋" w:eastAsia="仿宋" w:hAnsi="仿宋" w:cs="仿宋" w:hint="eastAsia"/>
          <w:sz w:val="32"/>
          <w:szCs w:val="32"/>
        </w:rPr>
        <w:t>①</w:t>
      </w:r>
      <w:r w:rsidR="00E50843">
        <w:rPr>
          <w:rFonts w:ascii="仿宋" w:eastAsia="仿宋" w:hAnsi="仿宋" w:cs="仿宋" w:hint="eastAsia"/>
          <w:sz w:val="32"/>
          <w:szCs w:val="32"/>
        </w:rPr>
        <w:fldChar w:fldCharType="end"/>
      </w:r>
      <w:r>
        <w:rPr>
          <w:rFonts w:ascii="仿宋" w:eastAsia="仿宋" w:hAnsi="仿宋" w:cs="仿宋" w:hint="eastAsia"/>
          <w:sz w:val="32"/>
          <w:szCs w:val="32"/>
        </w:rPr>
        <w:t>《</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年桂阳县公开招聘城市社区专职工作者报名表》（见附件</w:t>
      </w:r>
      <w:r>
        <w:rPr>
          <w:rFonts w:ascii="仿宋" w:eastAsia="仿宋" w:hAnsi="仿宋" w:cs="仿宋" w:hint="eastAsia"/>
          <w:sz w:val="32"/>
          <w:szCs w:val="32"/>
        </w:rPr>
        <w:t>2</w:t>
      </w:r>
      <w:r>
        <w:rPr>
          <w:rFonts w:ascii="仿宋" w:eastAsia="仿宋" w:hAnsi="仿宋" w:cs="仿宋" w:hint="eastAsia"/>
          <w:sz w:val="32"/>
          <w:szCs w:val="32"/>
        </w:rPr>
        <w:t>），一式两份，须自行下载并手写签名；②本人有效期内二代居民身份证、户口簿、毕业证；③有效期内的《教育部学历证书电子注册备案表》（</w:t>
      </w:r>
      <w:r>
        <w:rPr>
          <w:rFonts w:ascii="仿宋" w:eastAsia="仿宋" w:hAnsi="仿宋" w:cs="仿宋" w:hint="eastAsia"/>
          <w:sz w:val="32"/>
          <w:szCs w:val="32"/>
        </w:rPr>
        <w:t>2024</w:t>
      </w:r>
      <w:r>
        <w:rPr>
          <w:rFonts w:ascii="仿宋" w:eastAsia="仿宋" w:hAnsi="仿宋" w:cs="仿宋" w:hint="eastAsia"/>
          <w:sz w:val="32"/>
          <w:szCs w:val="32"/>
        </w:rPr>
        <w:t>年普通高校应届毕业生提供有效期内的《教育部学籍在线验证报告》）（一式两份）；④本人近期同底免冠</w:t>
      </w:r>
      <w:r>
        <w:rPr>
          <w:rFonts w:ascii="仿宋" w:eastAsia="仿宋" w:hAnsi="仿宋" w:cs="仿宋" w:hint="eastAsia"/>
          <w:sz w:val="32"/>
          <w:szCs w:val="32"/>
        </w:rPr>
        <w:t>1</w:t>
      </w:r>
      <w:r>
        <w:rPr>
          <w:rFonts w:ascii="仿宋" w:eastAsia="仿宋" w:hAnsi="仿宋" w:cs="仿宋" w:hint="eastAsia"/>
          <w:sz w:val="32"/>
          <w:szCs w:val="32"/>
        </w:rPr>
        <w:t>寸正面彩色照片</w:t>
      </w:r>
      <w:r>
        <w:rPr>
          <w:rFonts w:ascii="仿宋" w:eastAsia="仿宋" w:hAnsi="仿宋" w:cs="仿宋" w:hint="eastAsia"/>
          <w:sz w:val="32"/>
          <w:szCs w:val="32"/>
        </w:rPr>
        <w:t>4</w:t>
      </w:r>
      <w:r>
        <w:rPr>
          <w:rFonts w:ascii="仿宋" w:eastAsia="仿宋" w:hAnsi="仿宋" w:cs="仿宋" w:hint="eastAsia"/>
          <w:sz w:val="32"/>
          <w:szCs w:val="32"/>
        </w:rPr>
        <w:t>张（背面标注本人姓名）。</w:t>
      </w:r>
    </w:p>
    <w:p w:rsidR="00E50843" w:rsidRDefault="006A15CC">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2</w:t>
      </w:r>
      <w:r>
        <w:rPr>
          <w:rFonts w:ascii="仿宋" w:eastAsia="仿宋" w:hAnsi="仿宋" w:cs="仿宋" w:hint="eastAsia"/>
          <w:b/>
          <w:sz w:val="32"/>
          <w:szCs w:val="32"/>
        </w:rPr>
        <w:t>.</w:t>
      </w:r>
      <w:r>
        <w:rPr>
          <w:rFonts w:ascii="仿宋" w:eastAsia="仿宋" w:hAnsi="仿宋" w:cs="仿宋" w:hint="eastAsia"/>
          <w:b/>
          <w:sz w:val="32"/>
          <w:szCs w:val="32"/>
        </w:rPr>
        <w:t>报名时间。</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日至</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r>
        <w:rPr>
          <w:rFonts w:ascii="仿宋" w:eastAsia="仿宋" w:hAnsi="仿宋" w:cs="仿宋" w:hint="eastAsia"/>
          <w:sz w:val="32"/>
          <w:szCs w:val="32"/>
        </w:rPr>
        <w:t>（上午</w:t>
      </w:r>
      <w:r>
        <w:rPr>
          <w:rFonts w:ascii="仿宋" w:eastAsia="仿宋" w:hAnsi="仿宋" w:cs="仿宋" w:hint="eastAsia"/>
          <w:sz w:val="32"/>
          <w:szCs w:val="32"/>
        </w:rPr>
        <w:t>8:30-</w:t>
      </w:r>
      <w:r>
        <w:rPr>
          <w:rFonts w:ascii="仿宋" w:eastAsia="仿宋" w:hAnsi="仿宋" w:cs="仿宋" w:hint="eastAsia"/>
          <w:sz w:val="32"/>
          <w:szCs w:val="32"/>
        </w:rPr>
        <w:t>11</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0</w:t>
      </w:r>
      <w:r>
        <w:rPr>
          <w:rFonts w:ascii="仿宋" w:eastAsia="仿宋" w:hAnsi="仿宋" w:cs="仿宋" w:hint="eastAsia"/>
          <w:sz w:val="32"/>
          <w:szCs w:val="32"/>
        </w:rPr>
        <w:t>，下午</w:t>
      </w:r>
      <w:r>
        <w:rPr>
          <w:rFonts w:ascii="仿宋" w:eastAsia="仿宋" w:hAnsi="仿宋" w:cs="仿宋" w:hint="eastAsia"/>
          <w:sz w:val="32"/>
          <w:szCs w:val="32"/>
        </w:rPr>
        <w:t>14:</w:t>
      </w:r>
      <w:r>
        <w:rPr>
          <w:rFonts w:ascii="仿宋" w:eastAsia="仿宋" w:hAnsi="仿宋" w:cs="仿宋" w:hint="eastAsia"/>
          <w:sz w:val="32"/>
          <w:szCs w:val="32"/>
        </w:rPr>
        <w:t>3</w:t>
      </w:r>
      <w:r>
        <w:rPr>
          <w:rFonts w:ascii="仿宋" w:eastAsia="仿宋" w:hAnsi="仿宋" w:cs="仿宋" w:hint="eastAsia"/>
          <w:sz w:val="32"/>
          <w:szCs w:val="32"/>
        </w:rPr>
        <w:t>0-1</w:t>
      </w: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0</w:t>
      </w:r>
      <w:r>
        <w:rPr>
          <w:rFonts w:ascii="仿宋" w:eastAsia="仿宋" w:hAnsi="仿宋" w:cs="仿宋" w:hint="eastAsia"/>
          <w:sz w:val="32"/>
          <w:szCs w:val="32"/>
        </w:rPr>
        <w:t>）。</w:t>
      </w:r>
      <w:r>
        <w:rPr>
          <w:rFonts w:ascii="仿宋" w:eastAsia="仿宋" w:hAnsi="仿宋" w:cs="仿宋" w:hint="eastAsia"/>
          <w:sz w:val="32"/>
          <w:szCs w:val="32"/>
        </w:rPr>
        <w:t xml:space="preserve"> </w:t>
      </w:r>
    </w:p>
    <w:p w:rsidR="00E50843" w:rsidRDefault="006A15CC">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3</w:t>
      </w:r>
      <w:r>
        <w:rPr>
          <w:rFonts w:ascii="仿宋" w:eastAsia="仿宋" w:hAnsi="仿宋" w:cs="仿宋" w:hint="eastAsia"/>
          <w:b/>
          <w:sz w:val="32"/>
          <w:szCs w:val="32"/>
        </w:rPr>
        <w:t>.</w:t>
      </w:r>
      <w:r>
        <w:rPr>
          <w:rFonts w:ascii="仿宋" w:eastAsia="仿宋" w:hAnsi="仿宋" w:cs="仿宋" w:hint="eastAsia"/>
          <w:b/>
          <w:sz w:val="32"/>
          <w:szCs w:val="32"/>
        </w:rPr>
        <w:t>报名地点。</w:t>
      </w:r>
      <w:r>
        <w:rPr>
          <w:rFonts w:ascii="仿宋" w:eastAsia="仿宋" w:hAnsi="仿宋" w:cs="仿宋" w:hint="eastAsia"/>
          <w:sz w:val="32"/>
          <w:szCs w:val="32"/>
        </w:rPr>
        <w:t>桂阳县民政局办公楼</w:t>
      </w:r>
      <w:r w:rsidR="00B939A9">
        <w:rPr>
          <w:rFonts w:ascii="仿宋" w:eastAsia="仿宋" w:hAnsi="仿宋" w:cs="仿宋" w:hint="eastAsia"/>
          <w:sz w:val="32"/>
          <w:szCs w:val="32"/>
        </w:rPr>
        <w:t>612</w:t>
      </w:r>
      <w:r>
        <w:rPr>
          <w:rFonts w:ascii="仿宋" w:eastAsia="仿宋" w:hAnsi="仿宋" w:cs="仿宋" w:hint="eastAsia"/>
          <w:sz w:val="32"/>
          <w:szCs w:val="32"/>
        </w:rPr>
        <w:t>室。</w:t>
      </w:r>
    </w:p>
    <w:p w:rsidR="00E50843" w:rsidRDefault="006A15CC">
      <w:pPr>
        <w:spacing w:line="580" w:lineRule="exact"/>
        <w:ind w:firstLineChars="200" w:firstLine="643"/>
        <w:rPr>
          <w:rFonts w:ascii="仿宋" w:eastAsia="仿宋" w:hAnsi="仿宋" w:cs="仿宋"/>
          <w:b/>
          <w:bCs/>
          <w:sz w:val="32"/>
          <w:szCs w:val="32"/>
        </w:rPr>
      </w:pPr>
      <w:r>
        <w:rPr>
          <w:rFonts w:ascii="仿宋" w:eastAsia="仿宋" w:hAnsi="仿宋" w:cs="仿宋" w:hint="eastAsia"/>
          <w:b/>
          <w:sz w:val="32"/>
          <w:szCs w:val="32"/>
        </w:rPr>
        <w:t>4</w:t>
      </w:r>
      <w:r>
        <w:rPr>
          <w:rFonts w:ascii="仿宋" w:eastAsia="仿宋" w:hAnsi="仿宋" w:cs="仿宋" w:hint="eastAsia"/>
          <w:b/>
          <w:sz w:val="32"/>
          <w:szCs w:val="32"/>
        </w:rPr>
        <w:t>.</w:t>
      </w:r>
      <w:r>
        <w:rPr>
          <w:rFonts w:ascii="仿宋" w:eastAsia="仿宋" w:hAnsi="仿宋" w:cs="仿宋" w:hint="eastAsia"/>
          <w:b/>
          <w:sz w:val="32"/>
          <w:szCs w:val="32"/>
        </w:rPr>
        <w:t>领取准考证。</w:t>
      </w:r>
      <w:r>
        <w:rPr>
          <w:rFonts w:ascii="仿宋" w:eastAsia="仿宋" w:hAnsi="仿宋" w:cs="仿宋" w:hint="eastAsia"/>
          <w:sz w:val="32"/>
          <w:szCs w:val="32"/>
        </w:rPr>
        <w:t>报考人员于</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w:t>
      </w:r>
      <w:r>
        <w:rPr>
          <w:rFonts w:ascii="仿宋" w:eastAsia="仿宋" w:hAnsi="仿宋" w:cs="仿宋" w:hint="eastAsia"/>
          <w:sz w:val="32"/>
          <w:szCs w:val="32"/>
        </w:rPr>
        <w:t>至</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r>
        <w:rPr>
          <w:rFonts w:ascii="仿宋" w:eastAsia="仿宋" w:hAnsi="仿宋" w:cs="仿宋" w:hint="eastAsia"/>
          <w:sz w:val="32"/>
          <w:szCs w:val="32"/>
        </w:rPr>
        <w:t>（上午</w:t>
      </w:r>
      <w:r>
        <w:rPr>
          <w:rFonts w:ascii="仿宋" w:eastAsia="仿宋" w:hAnsi="仿宋" w:cs="仿宋" w:hint="eastAsia"/>
          <w:sz w:val="32"/>
          <w:szCs w:val="32"/>
        </w:rPr>
        <w:t>8:30-</w:t>
      </w:r>
      <w:r>
        <w:rPr>
          <w:rFonts w:ascii="仿宋" w:eastAsia="仿宋" w:hAnsi="仿宋" w:cs="仿宋" w:hint="eastAsia"/>
          <w:sz w:val="32"/>
          <w:szCs w:val="32"/>
        </w:rPr>
        <w:t>11</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0</w:t>
      </w:r>
      <w:r>
        <w:rPr>
          <w:rFonts w:ascii="仿宋" w:eastAsia="仿宋" w:hAnsi="仿宋" w:cs="仿宋" w:hint="eastAsia"/>
          <w:sz w:val="32"/>
          <w:szCs w:val="32"/>
        </w:rPr>
        <w:t>，下午</w:t>
      </w:r>
      <w:r>
        <w:rPr>
          <w:rFonts w:ascii="仿宋" w:eastAsia="仿宋" w:hAnsi="仿宋" w:cs="仿宋" w:hint="eastAsia"/>
          <w:sz w:val="32"/>
          <w:szCs w:val="32"/>
        </w:rPr>
        <w:t>14:</w:t>
      </w:r>
      <w:r>
        <w:rPr>
          <w:rFonts w:ascii="仿宋" w:eastAsia="仿宋" w:hAnsi="仿宋" w:cs="仿宋" w:hint="eastAsia"/>
          <w:sz w:val="32"/>
          <w:szCs w:val="32"/>
        </w:rPr>
        <w:t>3</w:t>
      </w:r>
      <w:r>
        <w:rPr>
          <w:rFonts w:ascii="仿宋" w:eastAsia="仿宋" w:hAnsi="仿宋" w:cs="仿宋" w:hint="eastAsia"/>
          <w:sz w:val="32"/>
          <w:szCs w:val="32"/>
        </w:rPr>
        <w:t>0-1</w:t>
      </w: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0</w:t>
      </w:r>
      <w:r>
        <w:rPr>
          <w:rFonts w:ascii="仿宋" w:eastAsia="仿宋" w:hAnsi="仿宋" w:cs="仿宋" w:hint="eastAsia"/>
          <w:sz w:val="32"/>
          <w:szCs w:val="32"/>
        </w:rPr>
        <w:t>）到桂阳县民政局办公楼</w:t>
      </w:r>
      <w:r>
        <w:rPr>
          <w:rFonts w:ascii="仿宋" w:eastAsia="仿宋" w:hAnsi="仿宋" w:cs="仿宋" w:hint="eastAsia"/>
          <w:sz w:val="32"/>
          <w:szCs w:val="32"/>
        </w:rPr>
        <w:t xml:space="preserve"> </w:t>
      </w:r>
      <w:r>
        <w:rPr>
          <w:rFonts w:ascii="仿宋" w:eastAsia="仿宋" w:hAnsi="仿宋" w:cs="仿宋" w:hint="eastAsia"/>
          <w:sz w:val="32"/>
          <w:szCs w:val="32"/>
        </w:rPr>
        <w:t>602</w:t>
      </w:r>
      <w:r>
        <w:rPr>
          <w:rFonts w:ascii="仿宋" w:eastAsia="仿宋" w:hAnsi="仿宋" w:cs="仿宋" w:hint="eastAsia"/>
          <w:sz w:val="32"/>
          <w:szCs w:val="32"/>
        </w:rPr>
        <w:t>室领取笔试准考证。代领准考证的人员必须提供代领人和报考人的有效期内的二代居民身份证原件和复印件</w:t>
      </w:r>
      <w:r>
        <w:rPr>
          <w:rFonts w:ascii="仿宋" w:eastAsia="仿宋" w:hAnsi="仿宋" w:cs="仿宋" w:hint="eastAsia"/>
          <w:sz w:val="32"/>
          <w:szCs w:val="32"/>
        </w:rPr>
        <w:t>（</w:t>
      </w:r>
      <w:r>
        <w:rPr>
          <w:rFonts w:ascii="仿宋" w:eastAsia="仿宋" w:hAnsi="仿宋" w:cs="仿宋" w:hint="eastAsia"/>
          <w:b/>
          <w:bCs/>
          <w:sz w:val="32"/>
          <w:szCs w:val="32"/>
        </w:rPr>
        <w:t>特别提示：笔试准考证贯穿笔试、面试、体检和考察整个过程，请保留到考察之后</w:t>
      </w:r>
      <w:r>
        <w:rPr>
          <w:rFonts w:ascii="仿宋" w:eastAsia="仿宋" w:hAnsi="仿宋" w:cs="仿宋" w:hint="eastAsia"/>
          <w:b/>
          <w:bCs/>
          <w:sz w:val="32"/>
          <w:szCs w:val="32"/>
        </w:rPr>
        <w:t>）</w:t>
      </w:r>
      <w:r>
        <w:rPr>
          <w:rFonts w:ascii="仿宋" w:eastAsia="仿宋" w:hAnsi="仿宋" w:cs="仿宋" w:hint="eastAsia"/>
          <w:b/>
          <w:bCs/>
          <w:sz w:val="32"/>
          <w:szCs w:val="32"/>
        </w:rPr>
        <w:t>。</w:t>
      </w:r>
    </w:p>
    <w:p w:rsidR="00E50843" w:rsidRDefault="006A15CC">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5</w:t>
      </w:r>
      <w:r>
        <w:rPr>
          <w:rFonts w:ascii="仿宋" w:eastAsia="仿宋" w:hAnsi="仿宋" w:cs="仿宋" w:hint="eastAsia"/>
          <w:b/>
          <w:sz w:val="32"/>
          <w:szCs w:val="32"/>
        </w:rPr>
        <w:t>.</w:t>
      </w:r>
      <w:r>
        <w:rPr>
          <w:rFonts w:ascii="仿宋" w:eastAsia="仿宋" w:hAnsi="仿宋" w:cs="仿宋" w:hint="eastAsia"/>
          <w:b/>
          <w:sz w:val="32"/>
          <w:szCs w:val="32"/>
        </w:rPr>
        <w:t>报考注意事项</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）报考人员应仔细阅读诚信考试承诺书，提交的报考申请材料应当真实、准确。对报考人员的资格审查贯穿考试工作全过程。</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）招聘岗位数与经资格审查符合条件报考人数的比例不得低于</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。低于</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的，核减招聘计划，直至达到开考比例；核减招聘计划仍不能达到开考比例的，取消招聘计划。</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）取消或核减招聘计划数，将于</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日在桂阳县政府门户网站公布。</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）报考人员提供的联系电话应准确无误并确保能随时联系，因提供错误联系信息或无法及时联系造成的后果由报考人员自行承担。</w:t>
      </w:r>
    </w:p>
    <w:p w:rsidR="00E50843" w:rsidRDefault="006A15CC">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（二）资格审查</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由县民政局在现场报名时组织资格审查。报名提交材料主要信息不实，或不符合招聘岗位条件的，资格审查不合格。</w:t>
      </w:r>
    </w:p>
    <w:p w:rsidR="00E50843" w:rsidRDefault="006A15CC">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（三）笔试</w:t>
      </w:r>
    </w:p>
    <w:p w:rsidR="00E50843" w:rsidRDefault="006A15CC">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1.</w:t>
      </w:r>
      <w:r>
        <w:rPr>
          <w:rFonts w:ascii="仿宋" w:eastAsia="仿宋" w:hAnsi="仿宋" w:cs="仿宋" w:hint="eastAsia"/>
          <w:b/>
          <w:sz w:val="32"/>
          <w:szCs w:val="32"/>
        </w:rPr>
        <w:t>笔试对象</w:t>
      </w:r>
      <w:r>
        <w:rPr>
          <w:rFonts w:ascii="仿宋" w:eastAsia="仿宋" w:hAnsi="仿宋" w:cs="仿宋" w:hint="eastAsia"/>
          <w:b/>
          <w:sz w:val="32"/>
          <w:szCs w:val="32"/>
        </w:rPr>
        <w:t>。</w:t>
      </w:r>
      <w:r>
        <w:rPr>
          <w:rFonts w:ascii="仿宋" w:eastAsia="仿宋" w:hAnsi="仿宋" w:cs="仿宋" w:hint="eastAsia"/>
          <w:sz w:val="32"/>
          <w:szCs w:val="32"/>
        </w:rPr>
        <w:t>资格审查合格人</w:t>
      </w:r>
      <w:r>
        <w:rPr>
          <w:rFonts w:ascii="仿宋" w:eastAsia="仿宋" w:hAnsi="仿宋" w:cs="仿宋" w:hint="eastAsia"/>
          <w:sz w:val="32"/>
          <w:szCs w:val="32"/>
        </w:rPr>
        <w:t>员。</w:t>
      </w:r>
    </w:p>
    <w:p w:rsidR="00E50843" w:rsidRDefault="006A15CC">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sz w:val="32"/>
          <w:szCs w:val="32"/>
        </w:rPr>
        <w:t xml:space="preserve"> </w:t>
      </w:r>
      <w:r>
        <w:rPr>
          <w:rFonts w:ascii="仿宋" w:eastAsia="仿宋" w:hAnsi="仿宋" w:cs="仿宋" w:hint="eastAsia"/>
          <w:b/>
          <w:sz w:val="32"/>
          <w:szCs w:val="32"/>
        </w:rPr>
        <w:t>笔试科目。</w:t>
      </w:r>
      <w:r>
        <w:rPr>
          <w:rFonts w:ascii="仿宋" w:eastAsia="仿宋" w:hAnsi="仿宋" w:cs="仿宋" w:hint="eastAsia"/>
          <w:sz w:val="32"/>
          <w:szCs w:val="32"/>
        </w:rPr>
        <w:t>笔试科目为</w:t>
      </w:r>
      <w:r>
        <w:rPr>
          <w:rFonts w:ascii="仿宋" w:eastAsia="仿宋" w:hAnsi="仿宋" w:cs="仿宋" w:hint="eastAsia"/>
          <w:sz w:val="32"/>
          <w:szCs w:val="32"/>
        </w:rPr>
        <w:t>1</w:t>
      </w:r>
      <w:r>
        <w:rPr>
          <w:rFonts w:ascii="仿宋" w:eastAsia="仿宋" w:hAnsi="仿宋" w:cs="仿宋" w:hint="eastAsia"/>
          <w:sz w:val="32"/>
          <w:szCs w:val="32"/>
        </w:rPr>
        <w:t>科</w:t>
      </w:r>
      <w:r>
        <w:rPr>
          <w:rFonts w:ascii="仿宋" w:eastAsia="仿宋" w:hAnsi="仿宋" w:cs="仿宋" w:hint="eastAsia"/>
          <w:sz w:val="32"/>
          <w:szCs w:val="32"/>
        </w:rPr>
        <w:t>(</w:t>
      </w:r>
      <w:r>
        <w:rPr>
          <w:rFonts w:ascii="仿宋" w:eastAsia="仿宋" w:hAnsi="仿宋" w:cs="仿宋" w:hint="eastAsia"/>
          <w:sz w:val="32"/>
          <w:szCs w:val="32"/>
        </w:rPr>
        <w:t>一套试卷</w:t>
      </w:r>
      <w:r>
        <w:rPr>
          <w:rFonts w:ascii="仿宋" w:eastAsia="仿宋" w:hAnsi="仿宋" w:cs="仿宋" w:hint="eastAsia"/>
          <w:sz w:val="32"/>
          <w:szCs w:val="32"/>
        </w:rPr>
        <w:t>)</w:t>
      </w:r>
      <w:r>
        <w:rPr>
          <w:rFonts w:ascii="仿宋" w:eastAsia="仿宋" w:hAnsi="仿宋" w:cs="仿宋" w:hint="eastAsia"/>
          <w:sz w:val="32"/>
          <w:szCs w:val="32"/>
        </w:rPr>
        <w:t>，内容为公共基础知识</w:t>
      </w:r>
      <w:r>
        <w:rPr>
          <w:rFonts w:ascii="仿宋" w:eastAsia="仿宋" w:hAnsi="仿宋" w:cs="仿宋" w:hint="eastAsia"/>
          <w:sz w:val="32"/>
          <w:szCs w:val="32"/>
        </w:rPr>
        <w:t xml:space="preserve"> (70%)</w:t>
      </w:r>
      <w:r>
        <w:rPr>
          <w:rFonts w:ascii="仿宋" w:eastAsia="仿宋" w:hAnsi="仿宋" w:cs="仿宋" w:hint="eastAsia"/>
          <w:sz w:val="32"/>
          <w:szCs w:val="32"/>
        </w:rPr>
        <w:t>和作文（</w:t>
      </w:r>
      <w:r>
        <w:rPr>
          <w:rFonts w:ascii="仿宋" w:eastAsia="仿宋" w:hAnsi="仿宋" w:cs="仿宋" w:hint="eastAsia"/>
          <w:sz w:val="32"/>
          <w:szCs w:val="32"/>
        </w:rPr>
        <w:t>30%</w:t>
      </w:r>
      <w:r>
        <w:rPr>
          <w:rFonts w:ascii="仿宋" w:eastAsia="仿宋" w:hAnsi="仿宋" w:cs="仿宋" w:hint="eastAsia"/>
          <w:sz w:val="32"/>
          <w:szCs w:val="32"/>
        </w:rPr>
        <w:t>）。笔试采用闭卷考试形式，考试时限为</w:t>
      </w:r>
      <w:r>
        <w:rPr>
          <w:rFonts w:ascii="仿宋" w:eastAsia="仿宋" w:hAnsi="仿宋" w:cs="仿宋" w:hint="eastAsia"/>
          <w:sz w:val="32"/>
          <w:szCs w:val="32"/>
        </w:rPr>
        <w:t>1</w:t>
      </w:r>
      <w:r>
        <w:rPr>
          <w:rFonts w:ascii="仿宋" w:eastAsia="仿宋" w:hAnsi="仿宋" w:cs="仿宋" w:hint="eastAsia"/>
          <w:sz w:val="32"/>
          <w:szCs w:val="32"/>
        </w:rPr>
        <w:t>2</w:t>
      </w:r>
      <w:r>
        <w:rPr>
          <w:rFonts w:ascii="仿宋" w:eastAsia="仿宋" w:hAnsi="仿宋" w:cs="仿宋" w:hint="eastAsia"/>
          <w:sz w:val="32"/>
          <w:szCs w:val="32"/>
        </w:rPr>
        <w:t>0</w:t>
      </w:r>
      <w:r>
        <w:rPr>
          <w:rFonts w:ascii="仿宋" w:eastAsia="仿宋" w:hAnsi="仿宋" w:cs="仿宋" w:hint="eastAsia"/>
          <w:sz w:val="32"/>
          <w:szCs w:val="32"/>
        </w:rPr>
        <w:t>分钟，按百分制计分。</w:t>
      </w:r>
    </w:p>
    <w:p w:rsidR="00E50843" w:rsidRDefault="006A15CC">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笔试时间。</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日上午</w:t>
      </w:r>
      <w:r>
        <w:rPr>
          <w:rFonts w:ascii="仿宋" w:eastAsia="仿宋" w:hAnsi="仿宋" w:cs="仿宋" w:hint="eastAsia"/>
          <w:sz w:val="32"/>
          <w:szCs w:val="32"/>
        </w:rPr>
        <w:t>9:00-11:</w:t>
      </w:r>
      <w:r>
        <w:rPr>
          <w:rFonts w:ascii="仿宋" w:eastAsia="仿宋" w:hAnsi="仿宋" w:cs="仿宋" w:hint="eastAsia"/>
          <w:sz w:val="32"/>
          <w:szCs w:val="32"/>
        </w:rPr>
        <w:t>0</w:t>
      </w:r>
      <w:r>
        <w:rPr>
          <w:rFonts w:ascii="仿宋" w:eastAsia="仿宋" w:hAnsi="仿宋" w:cs="仿宋" w:hint="eastAsia"/>
          <w:sz w:val="32"/>
          <w:szCs w:val="32"/>
        </w:rPr>
        <w:t>0</w:t>
      </w:r>
      <w:r>
        <w:rPr>
          <w:rFonts w:ascii="仿宋" w:eastAsia="仿宋" w:hAnsi="仿宋" w:cs="仿宋" w:hint="eastAsia"/>
          <w:sz w:val="32"/>
          <w:szCs w:val="32"/>
        </w:rPr>
        <w:t>。</w:t>
      </w:r>
    </w:p>
    <w:p w:rsidR="00E50843" w:rsidRDefault="006A15CC">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笔试地点。</w:t>
      </w:r>
      <w:r>
        <w:rPr>
          <w:rFonts w:ascii="仿宋" w:eastAsia="仿宋" w:hAnsi="仿宋" w:cs="仿宋" w:hint="eastAsia"/>
          <w:sz w:val="32"/>
          <w:szCs w:val="32"/>
        </w:rPr>
        <w:t>具体地点见笔试准考证。报考人员应按照准考证上确定的时间、地点及要求参加考试。</w:t>
      </w:r>
    </w:p>
    <w:p w:rsidR="00E50843" w:rsidRDefault="006A15CC">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5</w:t>
      </w:r>
      <w:r>
        <w:rPr>
          <w:rFonts w:ascii="仿宋" w:eastAsia="仿宋" w:hAnsi="仿宋" w:cs="仿宋" w:hint="eastAsia"/>
          <w:b/>
          <w:bCs/>
          <w:sz w:val="32"/>
          <w:szCs w:val="32"/>
        </w:rPr>
        <w:t>.</w:t>
      </w:r>
      <w:r>
        <w:rPr>
          <w:rFonts w:ascii="仿宋" w:eastAsia="仿宋" w:hAnsi="仿宋" w:cs="仿宋" w:hint="eastAsia"/>
          <w:b/>
          <w:bCs/>
          <w:sz w:val="32"/>
          <w:szCs w:val="32"/>
        </w:rPr>
        <w:t>笔试注意事项。</w:t>
      </w:r>
      <w:r>
        <w:rPr>
          <w:rFonts w:ascii="仿宋" w:eastAsia="仿宋" w:hAnsi="仿宋" w:cs="仿宋" w:hint="eastAsia"/>
          <w:spacing w:val="-6"/>
          <w:sz w:val="32"/>
          <w:szCs w:val="32"/>
        </w:rPr>
        <w:t>考生凭有效身份证件、准考证参加考试。</w:t>
      </w:r>
    </w:p>
    <w:p w:rsidR="00E50843" w:rsidRDefault="006A15CC">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w:t>
      </w:r>
      <w:r>
        <w:rPr>
          <w:rFonts w:ascii="仿宋" w:eastAsia="仿宋" w:hAnsi="仿宋" w:cs="仿宋" w:hint="eastAsia"/>
          <w:b/>
          <w:bCs/>
          <w:sz w:val="32"/>
          <w:szCs w:val="32"/>
        </w:rPr>
        <w:t>笔试成绩公布。</w:t>
      </w:r>
      <w:r>
        <w:rPr>
          <w:rFonts w:ascii="仿宋" w:eastAsia="仿宋" w:hAnsi="仿宋" w:cs="仿宋" w:hint="eastAsia"/>
          <w:sz w:val="32"/>
          <w:szCs w:val="32"/>
        </w:rPr>
        <w:t>适时在桂阳县政府门户网站上公布。</w:t>
      </w:r>
    </w:p>
    <w:p w:rsidR="00E50843" w:rsidRDefault="006A15CC">
      <w:pPr>
        <w:widowControl/>
        <w:spacing w:line="580" w:lineRule="exact"/>
        <w:ind w:firstLineChars="200" w:firstLine="643"/>
        <w:rPr>
          <w:rFonts w:ascii="仿宋" w:eastAsia="仿宋" w:hAnsi="仿宋" w:cs="仿宋"/>
          <w:kern w:val="0"/>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w:t>
      </w:r>
      <w:r>
        <w:rPr>
          <w:rFonts w:ascii="仿宋" w:eastAsia="仿宋" w:hAnsi="仿宋" w:cs="仿宋" w:hint="eastAsia"/>
          <w:b/>
          <w:bCs/>
          <w:sz w:val="32"/>
          <w:szCs w:val="32"/>
        </w:rPr>
        <w:t>笔试合格分数线设置。</w:t>
      </w:r>
      <w:r>
        <w:rPr>
          <w:rFonts w:ascii="仿宋" w:eastAsia="仿宋" w:hAnsi="仿宋" w:cs="仿宋" w:hint="eastAsia"/>
          <w:kern w:val="0"/>
          <w:sz w:val="32"/>
          <w:szCs w:val="32"/>
        </w:rPr>
        <w:t>笔试合格分数线为</w:t>
      </w:r>
      <w:r>
        <w:rPr>
          <w:rFonts w:ascii="仿宋" w:eastAsia="仿宋" w:hAnsi="仿宋" w:cs="仿宋" w:hint="eastAsia"/>
          <w:kern w:val="0"/>
          <w:sz w:val="32"/>
          <w:szCs w:val="32"/>
        </w:rPr>
        <w:t>50</w:t>
      </w:r>
      <w:r>
        <w:rPr>
          <w:rFonts w:ascii="仿宋" w:eastAsia="仿宋" w:hAnsi="仿宋" w:cs="仿宋" w:hint="eastAsia"/>
          <w:kern w:val="0"/>
          <w:sz w:val="32"/>
          <w:szCs w:val="32"/>
        </w:rPr>
        <w:t>分，笔试成绩在</w:t>
      </w:r>
      <w:r>
        <w:rPr>
          <w:rFonts w:ascii="仿宋" w:eastAsia="仿宋" w:hAnsi="仿宋" w:cs="仿宋" w:hint="eastAsia"/>
          <w:kern w:val="0"/>
          <w:sz w:val="32"/>
          <w:szCs w:val="32"/>
        </w:rPr>
        <w:t>50</w:t>
      </w:r>
      <w:r>
        <w:rPr>
          <w:rFonts w:ascii="仿宋" w:eastAsia="仿宋" w:hAnsi="仿宋" w:cs="仿宋" w:hint="eastAsia"/>
          <w:kern w:val="0"/>
          <w:sz w:val="32"/>
          <w:szCs w:val="32"/>
        </w:rPr>
        <w:t>分以下的</w:t>
      </w:r>
      <w:r>
        <w:rPr>
          <w:rFonts w:ascii="仿宋" w:eastAsia="仿宋" w:hAnsi="仿宋" w:cs="仿宋" w:hint="eastAsia"/>
          <w:sz w:val="32"/>
          <w:szCs w:val="32"/>
        </w:rPr>
        <w:t>（不含</w:t>
      </w:r>
      <w:r>
        <w:rPr>
          <w:rFonts w:ascii="仿宋" w:eastAsia="仿宋" w:hAnsi="仿宋" w:cs="仿宋" w:hint="eastAsia"/>
          <w:sz w:val="32"/>
          <w:szCs w:val="32"/>
        </w:rPr>
        <w:t>50</w:t>
      </w:r>
      <w:r>
        <w:rPr>
          <w:rFonts w:ascii="仿宋" w:eastAsia="仿宋" w:hAnsi="仿宋" w:cs="仿宋" w:hint="eastAsia"/>
          <w:sz w:val="32"/>
          <w:szCs w:val="32"/>
        </w:rPr>
        <w:t>分）</w:t>
      </w:r>
      <w:r>
        <w:rPr>
          <w:rFonts w:ascii="仿宋" w:eastAsia="仿宋" w:hAnsi="仿宋" w:cs="仿宋" w:hint="eastAsia"/>
          <w:kern w:val="0"/>
          <w:sz w:val="32"/>
          <w:szCs w:val="32"/>
        </w:rPr>
        <w:t>，不得进入面试。</w:t>
      </w:r>
    </w:p>
    <w:p w:rsidR="00E50843" w:rsidRDefault="006A15CC">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（四）面试</w:t>
      </w:r>
    </w:p>
    <w:p w:rsidR="00E50843" w:rsidRDefault="006A15CC">
      <w:pPr>
        <w:widowControl/>
        <w:spacing w:line="580" w:lineRule="exact"/>
        <w:ind w:firstLineChars="200" w:firstLine="643"/>
        <w:rPr>
          <w:rFonts w:ascii="仿宋" w:eastAsia="仿宋" w:hAnsi="仿宋" w:cs="仿宋"/>
          <w:kern w:val="0"/>
          <w:sz w:val="32"/>
          <w:szCs w:val="32"/>
        </w:rPr>
      </w:pPr>
      <w:r>
        <w:rPr>
          <w:rFonts w:ascii="仿宋" w:eastAsia="仿宋" w:hAnsi="仿宋" w:cs="仿宋" w:hint="eastAsia"/>
          <w:b/>
          <w:sz w:val="32"/>
          <w:szCs w:val="32"/>
        </w:rPr>
        <w:t>1.</w:t>
      </w:r>
      <w:r>
        <w:rPr>
          <w:rFonts w:ascii="仿宋" w:eastAsia="仿宋" w:hAnsi="仿宋" w:cs="仿宋" w:hint="eastAsia"/>
          <w:b/>
          <w:sz w:val="32"/>
          <w:szCs w:val="32"/>
        </w:rPr>
        <w:t>面试对象</w:t>
      </w:r>
      <w:r>
        <w:rPr>
          <w:rStyle w:val="a9"/>
          <w:rFonts w:ascii="仿宋" w:eastAsia="仿宋" w:hAnsi="仿宋" w:cs="仿宋" w:hint="eastAsia"/>
          <w:b w:val="0"/>
          <w:sz w:val="32"/>
          <w:szCs w:val="32"/>
        </w:rPr>
        <w:t>。根据笔试成绩</w:t>
      </w:r>
      <w:r>
        <w:rPr>
          <w:rFonts w:ascii="仿宋" w:eastAsia="仿宋" w:hAnsi="仿宋" w:cs="仿宋" w:hint="eastAsia"/>
          <w:sz w:val="32"/>
          <w:szCs w:val="32"/>
        </w:rPr>
        <w:t>从高分到低分的顺序，</w:t>
      </w:r>
      <w:r>
        <w:rPr>
          <w:rFonts w:ascii="仿宋" w:eastAsia="仿宋" w:hAnsi="仿宋" w:cs="仿宋" w:hint="eastAsia"/>
          <w:kern w:val="0"/>
          <w:sz w:val="32"/>
          <w:szCs w:val="32"/>
        </w:rPr>
        <w:t>按招聘岗位计划与面试人数</w:t>
      </w:r>
      <w:r>
        <w:rPr>
          <w:rFonts w:ascii="仿宋" w:eastAsia="仿宋" w:hAnsi="仿宋" w:cs="仿宋" w:hint="eastAsia"/>
          <w:kern w:val="0"/>
          <w:sz w:val="32"/>
          <w:szCs w:val="32"/>
        </w:rPr>
        <w:t>1:2</w:t>
      </w:r>
      <w:r>
        <w:rPr>
          <w:rFonts w:ascii="仿宋" w:eastAsia="仿宋" w:hAnsi="仿宋" w:cs="仿宋" w:hint="eastAsia"/>
          <w:kern w:val="0"/>
          <w:sz w:val="32"/>
          <w:szCs w:val="32"/>
        </w:rPr>
        <w:t>的比例确定面试</w:t>
      </w:r>
      <w:r>
        <w:rPr>
          <w:rFonts w:ascii="仿宋" w:eastAsia="仿宋" w:hAnsi="仿宋" w:cs="仿宋" w:hint="eastAsia"/>
          <w:sz w:val="32"/>
          <w:szCs w:val="32"/>
        </w:rPr>
        <w:t>对象</w:t>
      </w:r>
      <w:r>
        <w:rPr>
          <w:rFonts w:ascii="仿宋" w:eastAsia="仿宋" w:hAnsi="仿宋" w:cs="仿宋" w:hint="eastAsia"/>
          <w:kern w:val="0"/>
          <w:sz w:val="32"/>
          <w:szCs w:val="32"/>
        </w:rPr>
        <w:t>。如果入围最后一名成绩相同的，均进入面试</w:t>
      </w:r>
      <w:r>
        <w:rPr>
          <w:rFonts w:ascii="仿宋" w:eastAsia="仿宋" w:hAnsi="仿宋" w:cs="仿宋" w:hint="eastAsia"/>
          <w:sz w:val="32"/>
          <w:szCs w:val="32"/>
        </w:rPr>
        <w:t>范围。如果入围面试对象放弃参加面试，则从报考同一岗位人员中</w:t>
      </w:r>
      <w:r>
        <w:rPr>
          <w:rFonts w:ascii="仿宋" w:eastAsia="仿宋" w:hAnsi="仿宋" w:cs="仿宋" w:hint="eastAsia"/>
          <w:kern w:val="0"/>
          <w:sz w:val="32"/>
          <w:szCs w:val="32"/>
        </w:rPr>
        <w:t>按笔试成绩从高分到低分依次递补。递补后面试对象仍达不到招聘计划</w:t>
      </w:r>
      <w:r>
        <w:rPr>
          <w:rFonts w:ascii="仿宋" w:eastAsia="仿宋" w:hAnsi="仿宋" w:cs="仿宋" w:hint="eastAsia"/>
          <w:kern w:val="0"/>
          <w:sz w:val="32"/>
          <w:szCs w:val="32"/>
        </w:rPr>
        <w:t>1:2</w:t>
      </w:r>
      <w:r>
        <w:rPr>
          <w:rFonts w:ascii="仿宋" w:eastAsia="仿宋" w:hAnsi="仿宋" w:cs="仿宋" w:hint="eastAsia"/>
          <w:kern w:val="0"/>
          <w:sz w:val="32"/>
          <w:szCs w:val="32"/>
        </w:rPr>
        <w:t>比例的，按实际人数确定面试对象。笔试成绩低于笔试合格分数线的不列入面试对象。</w:t>
      </w:r>
    </w:p>
    <w:p w:rsidR="00E50843" w:rsidRDefault="006A15CC">
      <w:pPr>
        <w:pStyle w:val="a8"/>
        <w:spacing w:before="0" w:beforeAutospacing="0" w:after="0" w:afterAutospacing="0" w:line="580" w:lineRule="exact"/>
        <w:ind w:firstLineChars="198" w:firstLine="636"/>
        <w:jc w:val="both"/>
        <w:rPr>
          <w:rFonts w:ascii="仿宋" w:eastAsia="仿宋" w:hAnsi="仿宋" w:cs="仿宋"/>
          <w:kern w:val="2"/>
          <w:sz w:val="32"/>
          <w:szCs w:val="32"/>
        </w:rPr>
      </w:pPr>
      <w:r>
        <w:rPr>
          <w:rFonts w:ascii="仿宋" w:eastAsia="仿宋" w:hAnsi="仿宋" w:cs="仿宋" w:hint="eastAsia"/>
          <w:b/>
          <w:bCs/>
          <w:kern w:val="2"/>
          <w:sz w:val="32"/>
          <w:szCs w:val="32"/>
        </w:rPr>
        <w:t>2.</w:t>
      </w:r>
      <w:r>
        <w:rPr>
          <w:rFonts w:ascii="仿宋" w:eastAsia="仿宋" w:hAnsi="仿宋" w:cs="仿宋" w:hint="eastAsia"/>
          <w:b/>
          <w:bCs/>
          <w:kern w:val="2"/>
          <w:sz w:val="32"/>
          <w:szCs w:val="32"/>
        </w:rPr>
        <w:t>面试形式。</w:t>
      </w:r>
      <w:r>
        <w:rPr>
          <w:rFonts w:ascii="仿宋" w:eastAsia="仿宋" w:hAnsi="仿宋" w:cs="仿宋" w:hint="eastAsia"/>
          <w:kern w:val="2"/>
          <w:sz w:val="32"/>
          <w:szCs w:val="32"/>
        </w:rPr>
        <w:t>采取结构化面试方式。</w:t>
      </w:r>
    </w:p>
    <w:p w:rsidR="00E50843" w:rsidRDefault="006A15CC">
      <w:pPr>
        <w:pStyle w:val="a5"/>
        <w:spacing w:line="580" w:lineRule="exact"/>
        <w:ind w:firstLineChars="199" w:firstLine="639"/>
        <w:rPr>
          <w:rFonts w:ascii="仿宋" w:eastAsia="仿宋" w:hAnsi="仿宋" w:cs="仿宋"/>
          <w:sz w:val="32"/>
          <w:szCs w:val="32"/>
        </w:rPr>
      </w:pPr>
      <w:r>
        <w:rPr>
          <w:rFonts w:ascii="仿宋" w:eastAsia="仿宋" w:hAnsi="仿宋" w:cs="仿宋" w:hint="eastAsia"/>
          <w:b/>
          <w:sz w:val="32"/>
          <w:szCs w:val="32"/>
        </w:rPr>
        <w:t>3.</w:t>
      </w:r>
      <w:r>
        <w:rPr>
          <w:rFonts w:ascii="仿宋" w:eastAsia="仿宋" w:hAnsi="仿宋" w:cs="仿宋" w:hint="eastAsia"/>
          <w:b/>
          <w:sz w:val="32"/>
          <w:szCs w:val="32"/>
        </w:rPr>
        <w:t>面试内容。</w:t>
      </w:r>
      <w:r>
        <w:rPr>
          <w:rFonts w:ascii="仿宋" w:eastAsia="仿宋" w:hAnsi="仿宋" w:cs="仿宋" w:hint="eastAsia"/>
          <w:sz w:val="32"/>
          <w:szCs w:val="32"/>
        </w:rPr>
        <w:t>根据岗位要求确定，主要测试应试人员的能力素质及与招聘岗位的匹配度。</w:t>
      </w:r>
    </w:p>
    <w:p w:rsidR="00E50843" w:rsidRDefault="006A15CC">
      <w:pPr>
        <w:spacing w:line="580" w:lineRule="exact"/>
        <w:ind w:firstLineChars="197" w:firstLine="633"/>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面试时间和地点</w:t>
      </w:r>
      <w:r>
        <w:rPr>
          <w:rFonts w:ascii="仿宋" w:eastAsia="仿宋" w:hAnsi="仿宋" w:cs="仿宋" w:hint="eastAsia"/>
          <w:b/>
          <w:bCs/>
          <w:sz w:val="32"/>
          <w:szCs w:val="32"/>
        </w:rPr>
        <w:t>。</w:t>
      </w:r>
      <w:r>
        <w:rPr>
          <w:rFonts w:ascii="仿宋" w:eastAsia="仿宋" w:hAnsi="仿宋" w:cs="仿宋" w:hint="eastAsia"/>
          <w:sz w:val="32"/>
          <w:szCs w:val="32"/>
        </w:rPr>
        <w:t>在桂阳县政府门户网站另行公告。</w:t>
      </w:r>
    </w:p>
    <w:p w:rsidR="00E50843" w:rsidRDefault="006A15CC">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w:t>
      </w:r>
      <w:r>
        <w:rPr>
          <w:rFonts w:ascii="仿宋" w:eastAsia="仿宋" w:hAnsi="仿宋" w:cs="仿宋" w:hint="eastAsia"/>
          <w:b/>
          <w:bCs/>
          <w:sz w:val="32"/>
          <w:szCs w:val="32"/>
        </w:rPr>
        <w:t>面试评分幅度。</w:t>
      </w:r>
      <w:r>
        <w:rPr>
          <w:rFonts w:ascii="仿宋" w:eastAsia="仿宋" w:hAnsi="仿宋" w:cs="仿宋" w:hint="eastAsia"/>
          <w:sz w:val="32"/>
          <w:szCs w:val="32"/>
        </w:rPr>
        <w:t>面试评分采用百分制。面试评分幅度统一为</w:t>
      </w:r>
      <w:r>
        <w:rPr>
          <w:rFonts w:ascii="仿宋" w:eastAsia="仿宋" w:hAnsi="仿宋" w:cs="仿宋" w:hint="eastAsia"/>
          <w:sz w:val="32"/>
          <w:szCs w:val="32"/>
        </w:rPr>
        <w:t>25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起评分为</w:t>
      </w:r>
      <w:r>
        <w:rPr>
          <w:rFonts w:ascii="仿宋" w:eastAsia="仿宋" w:hAnsi="仿宋" w:cs="仿宋" w:hint="eastAsia"/>
          <w:sz w:val="32"/>
          <w:szCs w:val="32"/>
        </w:rPr>
        <w:t>70</w:t>
      </w:r>
      <w:r>
        <w:rPr>
          <w:rFonts w:ascii="仿宋" w:eastAsia="仿宋" w:hAnsi="仿宋" w:cs="仿宋" w:hint="eastAsia"/>
          <w:sz w:val="32"/>
          <w:szCs w:val="32"/>
        </w:rPr>
        <w:t>分，即在</w:t>
      </w:r>
      <w:r>
        <w:rPr>
          <w:rFonts w:ascii="仿宋" w:eastAsia="仿宋" w:hAnsi="仿宋" w:cs="仿宋" w:hint="eastAsia"/>
          <w:sz w:val="32"/>
          <w:szCs w:val="32"/>
        </w:rPr>
        <w:t>70</w:t>
      </w:r>
      <w:r>
        <w:rPr>
          <w:rFonts w:ascii="仿宋" w:eastAsia="仿宋" w:hAnsi="仿宋" w:cs="仿宋" w:hint="eastAsia"/>
          <w:sz w:val="32"/>
          <w:szCs w:val="32"/>
        </w:rPr>
        <w:t>—</w:t>
      </w:r>
      <w:r>
        <w:rPr>
          <w:rFonts w:ascii="仿宋" w:eastAsia="仿宋" w:hAnsi="仿宋" w:cs="仿宋" w:hint="eastAsia"/>
          <w:sz w:val="32"/>
          <w:szCs w:val="32"/>
        </w:rPr>
        <w:t>95</w:t>
      </w:r>
      <w:r>
        <w:rPr>
          <w:rFonts w:ascii="仿宋" w:eastAsia="仿宋" w:hAnsi="仿宋" w:cs="仿宋" w:hint="eastAsia"/>
          <w:sz w:val="32"/>
          <w:szCs w:val="32"/>
        </w:rPr>
        <w:t>分区间内评分。对于面试中参考人员拒绝回答、出现严重错误等问题的，在起评分以下酌情评分。</w:t>
      </w:r>
    </w:p>
    <w:p w:rsidR="00E50843" w:rsidRDefault="006A15CC">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w:t>
      </w:r>
      <w:r>
        <w:rPr>
          <w:rFonts w:ascii="仿宋" w:eastAsia="仿宋" w:hAnsi="仿宋" w:cs="仿宋" w:hint="eastAsia"/>
          <w:b/>
          <w:bCs/>
          <w:sz w:val="32"/>
          <w:szCs w:val="32"/>
        </w:rPr>
        <w:t>面试成绩。</w:t>
      </w:r>
      <w:r>
        <w:rPr>
          <w:rFonts w:ascii="仿宋" w:eastAsia="仿宋" w:hAnsi="仿宋" w:cs="仿宋" w:hint="eastAsia"/>
          <w:sz w:val="32"/>
          <w:szCs w:val="32"/>
        </w:rPr>
        <w:t>采取计算平均分的方法进行。即对每组评委的评分去掉一个最高分和一个最低分，再相加除以有效评委人数（四舍五入保留到小数点后两位数字），未参加面试和面试成绩在</w:t>
      </w:r>
      <w:r>
        <w:rPr>
          <w:rFonts w:ascii="仿宋" w:eastAsia="仿宋" w:hAnsi="仿宋" w:cs="仿宋" w:hint="eastAsia"/>
          <w:sz w:val="32"/>
          <w:szCs w:val="32"/>
        </w:rPr>
        <w:t>70</w:t>
      </w:r>
      <w:r>
        <w:rPr>
          <w:rFonts w:ascii="仿宋" w:eastAsia="仿宋" w:hAnsi="仿宋" w:cs="仿宋" w:hint="eastAsia"/>
          <w:sz w:val="32"/>
          <w:szCs w:val="32"/>
        </w:rPr>
        <w:t>分以下（不含</w:t>
      </w:r>
      <w:r>
        <w:rPr>
          <w:rFonts w:ascii="仿宋" w:eastAsia="仿宋" w:hAnsi="仿宋" w:cs="仿宋" w:hint="eastAsia"/>
          <w:sz w:val="32"/>
          <w:szCs w:val="32"/>
        </w:rPr>
        <w:t>70</w:t>
      </w:r>
      <w:r>
        <w:rPr>
          <w:rFonts w:ascii="仿宋" w:eastAsia="仿宋" w:hAnsi="仿宋" w:cs="仿宋" w:hint="eastAsia"/>
          <w:sz w:val="32"/>
          <w:szCs w:val="32"/>
        </w:rPr>
        <w:t>分）的人员不予聘用。</w:t>
      </w:r>
    </w:p>
    <w:p w:rsidR="00E50843" w:rsidRDefault="006A15CC">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9</w:t>
      </w:r>
      <w:r>
        <w:rPr>
          <w:rFonts w:ascii="仿宋" w:eastAsia="仿宋" w:hAnsi="仿宋" w:cs="仿宋" w:hint="eastAsia"/>
          <w:b/>
          <w:bCs/>
          <w:sz w:val="32"/>
          <w:szCs w:val="32"/>
        </w:rPr>
        <w:t>.</w:t>
      </w:r>
      <w:r>
        <w:rPr>
          <w:rFonts w:ascii="仿宋" w:eastAsia="仿宋" w:hAnsi="仿宋" w:cs="仿宋" w:hint="eastAsia"/>
          <w:b/>
          <w:bCs/>
          <w:sz w:val="32"/>
          <w:szCs w:val="32"/>
        </w:rPr>
        <w:t>综合成绩合成与成绩排名</w:t>
      </w:r>
      <w:r>
        <w:rPr>
          <w:rFonts w:ascii="仿宋" w:eastAsia="仿宋" w:hAnsi="仿宋" w:cs="仿宋" w:hint="eastAsia"/>
          <w:b/>
          <w:bCs/>
          <w:sz w:val="32"/>
          <w:szCs w:val="32"/>
        </w:rPr>
        <w:t xml:space="preserve"> </w:t>
      </w:r>
    </w:p>
    <w:p w:rsidR="00E50843" w:rsidRDefault="006A15CC">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1</w:t>
      </w:r>
      <w:r>
        <w:rPr>
          <w:rFonts w:ascii="仿宋" w:eastAsia="仿宋" w:hAnsi="仿宋" w:cs="仿宋" w:hint="eastAsia"/>
          <w:b/>
          <w:bCs/>
          <w:sz w:val="32"/>
          <w:szCs w:val="32"/>
        </w:rPr>
        <w:t>）综合成绩合成。</w:t>
      </w:r>
      <w:r>
        <w:rPr>
          <w:rFonts w:ascii="仿宋" w:eastAsia="仿宋" w:hAnsi="仿宋" w:cs="仿宋" w:hint="eastAsia"/>
          <w:sz w:val="32"/>
          <w:szCs w:val="32"/>
        </w:rPr>
        <w:t>综合成绩</w:t>
      </w:r>
      <w:r>
        <w:rPr>
          <w:rFonts w:ascii="仿宋" w:eastAsia="仿宋" w:hAnsi="仿宋" w:cs="仿宋" w:hint="eastAsia"/>
          <w:sz w:val="32"/>
          <w:szCs w:val="32"/>
        </w:rPr>
        <w:t>=</w:t>
      </w:r>
      <w:r>
        <w:rPr>
          <w:rFonts w:ascii="仿宋" w:eastAsia="仿宋" w:hAnsi="仿宋" w:cs="仿宋" w:hint="eastAsia"/>
          <w:sz w:val="32"/>
          <w:szCs w:val="32"/>
        </w:rPr>
        <w:t>笔试成绩×</w:t>
      </w:r>
      <w:r>
        <w:rPr>
          <w:rFonts w:ascii="仿宋" w:eastAsia="仿宋" w:hAnsi="仿宋" w:cs="仿宋" w:hint="eastAsia"/>
          <w:sz w:val="32"/>
          <w:szCs w:val="32"/>
        </w:rPr>
        <w:t>60%+</w:t>
      </w:r>
      <w:r>
        <w:rPr>
          <w:rFonts w:ascii="仿宋" w:eastAsia="仿宋" w:hAnsi="仿宋" w:cs="仿宋" w:hint="eastAsia"/>
          <w:sz w:val="32"/>
          <w:szCs w:val="32"/>
        </w:rPr>
        <w:t>面试成绩×</w:t>
      </w:r>
      <w:r>
        <w:rPr>
          <w:rFonts w:ascii="仿宋" w:eastAsia="仿宋" w:hAnsi="仿宋" w:cs="仿宋" w:hint="eastAsia"/>
          <w:sz w:val="32"/>
          <w:szCs w:val="32"/>
        </w:rPr>
        <w:t>4</w:t>
      </w:r>
      <w:r>
        <w:rPr>
          <w:rFonts w:ascii="仿宋" w:eastAsia="仿宋" w:hAnsi="仿宋" w:cs="仿宋" w:hint="eastAsia"/>
          <w:sz w:val="32"/>
          <w:szCs w:val="32"/>
        </w:rPr>
        <w:t>0%</w:t>
      </w:r>
      <w:r>
        <w:rPr>
          <w:rFonts w:ascii="仿宋" w:eastAsia="仿宋" w:hAnsi="仿宋" w:cs="仿宋" w:hint="eastAsia"/>
          <w:sz w:val="32"/>
          <w:szCs w:val="32"/>
        </w:rPr>
        <w:t>。（笔试成绩、面试成绩、综合成绩均按四舍五入保留到小数点后两位数字。）</w:t>
      </w:r>
    </w:p>
    <w:p w:rsidR="00E50843" w:rsidRDefault="006A15CC">
      <w:pPr>
        <w:spacing w:line="480" w:lineRule="exact"/>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2</w:t>
      </w:r>
      <w:r>
        <w:rPr>
          <w:rFonts w:ascii="仿宋" w:eastAsia="仿宋" w:hAnsi="仿宋" w:cs="仿宋" w:hint="eastAsia"/>
          <w:b/>
          <w:bCs/>
          <w:sz w:val="32"/>
          <w:szCs w:val="32"/>
        </w:rPr>
        <w:t>）综合成绩排名。</w:t>
      </w:r>
      <w:r>
        <w:rPr>
          <w:rFonts w:ascii="仿宋" w:eastAsia="仿宋" w:hAnsi="仿宋" w:cs="仿宋" w:hint="eastAsia"/>
          <w:sz w:val="32"/>
          <w:szCs w:val="32"/>
        </w:rPr>
        <w:t>按照从高分到低分的原则排名</w:t>
      </w:r>
      <w:r>
        <w:rPr>
          <w:rFonts w:ascii="仿宋" w:eastAsia="仿宋" w:hAnsi="仿宋" w:cs="仿宋" w:hint="eastAsia"/>
          <w:sz w:val="32"/>
          <w:szCs w:val="32"/>
        </w:rPr>
        <w:t>；</w:t>
      </w:r>
      <w:r>
        <w:rPr>
          <w:rFonts w:ascii="仿宋" w:eastAsia="仿宋" w:hAnsi="仿宋" w:cs="仿宋" w:hint="eastAsia"/>
          <w:sz w:val="32"/>
          <w:szCs w:val="32"/>
        </w:rPr>
        <w:t>综合成绩相同的，按笔试成绩从高分到低分排名</w:t>
      </w:r>
      <w:r>
        <w:rPr>
          <w:rFonts w:ascii="仿宋" w:eastAsia="仿宋" w:hAnsi="仿宋" w:cs="仿宋" w:hint="eastAsia"/>
          <w:sz w:val="32"/>
          <w:szCs w:val="32"/>
        </w:rPr>
        <w:t>；</w:t>
      </w:r>
      <w:r>
        <w:rPr>
          <w:rFonts w:ascii="仿宋" w:eastAsia="仿宋" w:hAnsi="仿宋" w:cs="仿宋" w:hint="eastAsia"/>
          <w:sz w:val="32"/>
          <w:szCs w:val="32"/>
        </w:rPr>
        <w:t>综合成绩和笔试成绩均相同的，按面试时七名评委对该考生评分的总分从高到低进行排名。</w:t>
      </w:r>
    </w:p>
    <w:p w:rsidR="00E50843" w:rsidRDefault="006A15CC">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（五）体检</w:t>
      </w:r>
    </w:p>
    <w:p w:rsidR="00E50843" w:rsidRDefault="006A15CC">
      <w:pPr>
        <w:spacing w:line="480" w:lineRule="exact"/>
        <w:ind w:firstLineChars="200" w:firstLine="643"/>
        <w:rPr>
          <w:rFonts w:ascii="仿宋" w:eastAsia="仿宋" w:hAnsi="仿宋" w:cs="仿宋"/>
          <w:sz w:val="32"/>
          <w:szCs w:val="32"/>
        </w:rPr>
      </w:pPr>
      <w:r>
        <w:rPr>
          <w:rFonts w:ascii="仿宋" w:eastAsia="仿宋" w:hAnsi="仿宋" w:cs="仿宋" w:hint="eastAsia"/>
          <w:b/>
          <w:bCs/>
          <w:color w:val="333333"/>
          <w:sz w:val="32"/>
          <w:szCs w:val="32"/>
          <w:shd w:val="clear" w:color="auto" w:fill="FFFFFF"/>
        </w:rPr>
        <w:t>1.</w:t>
      </w:r>
      <w:r>
        <w:rPr>
          <w:rFonts w:ascii="仿宋" w:eastAsia="仿宋" w:hAnsi="仿宋" w:cs="仿宋" w:hint="eastAsia"/>
          <w:b/>
          <w:bCs/>
          <w:color w:val="333333"/>
          <w:sz w:val="32"/>
          <w:szCs w:val="32"/>
          <w:shd w:val="clear" w:color="auto" w:fill="FFFFFF"/>
        </w:rPr>
        <w:t>组织实施</w:t>
      </w:r>
      <w:r>
        <w:rPr>
          <w:rFonts w:ascii="仿宋" w:eastAsia="仿宋" w:hAnsi="仿宋" w:cs="仿宋" w:hint="eastAsia"/>
          <w:b/>
          <w:bCs/>
          <w:color w:val="333333"/>
          <w:sz w:val="32"/>
          <w:szCs w:val="32"/>
          <w:shd w:val="clear" w:color="auto" w:fill="FFFFFF"/>
        </w:rPr>
        <w:t>。</w:t>
      </w:r>
      <w:r>
        <w:rPr>
          <w:rFonts w:ascii="仿宋" w:eastAsia="仿宋" w:hAnsi="仿宋" w:cs="仿宋" w:hint="eastAsia"/>
          <w:color w:val="333333"/>
          <w:sz w:val="32"/>
          <w:szCs w:val="32"/>
          <w:shd w:val="clear" w:color="auto" w:fill="FFFFFF"/>
        </w:rPr>
        <w:t>由</w:t>
      </w:r>
      <w:r>
        <w:rPr>
          <w:rFonts w:ascii="仿宋" w:eastAsia="仿宋" w:hAnsi="仿宋" w:cs="仿宋" w:hint="eastAsia"/>
          <w:sz w:val="32"/>
          <w:szCs w:val="32"/>
        </w:rPr>
        <w:t>桂阳县</w:t>
      </w:r>
      <w:r>
        <w:rPr>
          <w:rFonts w:ascii="仿宋" w:eastAsia="仿宋" w:hAnsi="仿宋" w:cs="仿宋" w:hint="eastAsia"/>
          <w:sz w:val="32"/>
          <w:szCs w:val="32"/>
        </w:rPr>
        <w:t>委组织部和</w:t>
      </w:r>
      <w:r>
        <w:rPr>
          <w:rFonts w:ascii="仿宋" w:eastAsia="仿宋" w:hAnsi="仿宋" w:cs="仿宋" w:hint="eastAsia"/>
          <w:sz w:val="32"/>
          <w:szCs w:val="32"/>
        </w:rPr>
        <w:t>桂阳县</w:t>
      </w:r>
      <w:r>
        <w:rPr>
          <w:rFonts w:ascii="仿宋" w:eastAsia="仿宋" w:hAnsi="仿宋" w:cs="仿宋" w:hint="eastAsia"/>
          <w:sz w:val="32"/>
          <w:szCs w:val="32"/>
        </w:rPr>
        <w:t>民政局统一组织在县级以上综合性医院进行。</w:t>
      </w:r>
    </w:p>
    <w:p w:rsidR="00E50843" w:rsidRDefault="006A15CC">
      <w:pPr>
        <w:spacing w:line="480" w:lineRule="exact"/>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color w:val="333333"/>
          <w:sz w:val="32"/>
          <w:szCs w:val="32"/>
          <w:shd w:val="clear" w:color="auto" w:fill="FFFFFF"/>
        </w:rPr>
        <w:t>体检对象</w:t>
      </w:r>
      <w:r>
        <w:rPr>
          <w:rFonts w:ascii="仿宋" w:eastAsia="仿宋" w:hAnsi="仿宋" w:cs="仿宋" w:hint="eastAsia"/>
          <w:b/>
          <w:bCs/>
          <w:sz w:val="32"/>
          <w:szCs w:val="32"/>
        </w:rPr>
        <w:t>。</w:t>
      </w:r>
      <w:r>
        <w:rPr>
          <w:rFonts w:ascii="仿宋" w:eastAsia="仿宋" w:hAnsi="仿宋" w:cs="仿宋" w:hint="eastAsia"/>
          <w:sz w:val="32"/>
          <w:szCs w:val="32"/>
        </w:rPr>
        <w:t>按照招聘岗位计划</w:t>
      </w:r>
      <w:r>
        <w:rPr>
          <w:rFonts w:ascii="仿宋" w:eastAsia="仿宋" w:hAnsi="仿宋" w:cs="仿宋" w:hint="eastAsia"/>
          <w:sz w:val="32"/>
          <w:szCs w:val="32"/>
        </w:rPr>
        <w:t>1:1</w:t>
      </w:r>
      <w:r>
        <w:rPr>
          <w:rFonts w:ascii="仿宋" w:eastAsia="仿宋" w:hAnsi="仿宋" w:cs="仿宋" w:hint="eastAsia"/>
          <w:sz w:val="32"/>
          <w:szCs w:val="32"/>
        </w:rPr>
        <w:t>的比例，在参加面试人员中按综合成绩从高分到低分的顺序等额确定体检对象。</w:t>
      </w:r>
    </w:p>
    <w:p w:rsidR="00E50843" w:rsidRDefault="006A15CC">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b/>
          <w:bCs/>
          <w:color w:val="333333"/>
          <w:sz w:val="32"/>
          <w:szCs w:val="32"/>
          <w:shd w:val="clear" w:color="auto" w:fill="FFFFFF"/>
        </w:rPr>
        <w:t>体检时间</w:t>
      </w:r>
      <w:r>
        <w:rPr>
          <w:rFonts w:ascii="仿宋" w:eastAsia="仿宋" w:hAnsi="仿宋" w:cs="仿宋" w:hint="eastAsia"/>
          <w:sz w:val="32"/>
          <w:szCs w:val="32"/>
        </w:rPr>
        <w:t>、</w:t>
      </w:r>
      <w:r>
        <w:rPr>
          <w:rFonts w:ascii="仿宋" w:eastAsia="仿宋" w:hAnsi="仿宋" w:cs="仿宋" w:hint="eastAsia"/>
          <w:b/>
          <w:bCs/>
          <w:color w:val="333333"/>
          <w:sz w:val="32"/>
          <w:szCs w:val="32"/>
          <w:shd w:val="clear" w:color="auto" w:fill="FFFFFF"/>
        </w:rPr>
        <w:t>地点。</w:t>
      </w:r>
      <w:r>
        <w:rPr>
          <w:rFonts w:ascii="仿宋" w:eastAsia="仿宋" w:hAnsi="仿宋" w:cs="仿宋" w:hint="eastAsia"/>
          <w:sz w:val="32"/>
          <w:szCs w:val="32"/>
        </w:rPr>
        <w:t>在</w:t>
      </w:r>
      <w:r>
        <w:rPr>
          <w:rFonts w:ascii="仿宋" w:eastAsia="仿宋" w:hAnsi="仿宋" w:cs="仿宋" w:hint="eastAsia"/>
          <w:sz w:val="32"/>
          <w:szCs w:val="32"/>
        </w:rPr>
        <w:t>桂阳县</w:t>
      </w:r>
      <w:r>
        <w:rPr>
          <w:rFonts w:ascii="仿宋" w:eastAsia="仿宋" w:hAnsi="仿宋" w:cs="仿宋" w:hint="eastAsia"/>
          <w:sz w:val="32"/>
          <w:szCs w:val="32"/>
        </w:rPr>
        <w:t>人民政府门户网站另行公告。</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b/>
          <w:bCs/>
          <w:color w:val="333333"/>
          <w:sz w:val="32"/>
          <w:szCs w:val="32"/>
          <w:shd w:val="clear" w:color="auto" w:fill="FFFFFF"/>
        </w:rPr>
        <w:t>体检标准</w:t>
      </w:r>
      <w:r>
        <w:rPr>
          <w:rFonts w:ascii="仿宋" w:eastAsia="仿宋" w:hAnsi="仿宋" w:cs="仿宋" w:hint="eastAsia"/>
          <w:sz w:val="32"/>
          <w:szCs w:val="32"/>
        </w:rPr>
        <w:t>。</w:t>
      </w:r>
      <w:r>
        <w:rPr>
          <w:rFonts w:ascii="仿宋" w:eastAsia="仿宋" w:hAnsi="仿宋" w:cs="仿宋" w:hint="eastAsia"/>
          <w:sz w:val="32"/>
          <w:szCs w:val="32"/>
        </w:rPr>
        <w:t>体检参照《公务员录用体检通用标准（试行）》、《公务员录用体检操作手册（试行）》、《公务员录用体检特殊标准（试行）》等有关规定执行</w:t>
      </w:r>
      <w:r>
        <w:rPr>
          <w:rFonts w:ascii="仿宋" w:eastAsia="仿宋" w:hAnsi="仿宋" w:cs="仿宋" w:hint="eastAsia"/>
          <w:sz w:val="32"/>
          <w:szCs w:val="32"/>
        </w:rPr>
        <w:t>,</w:t>
      </w:r>
      <w:r>
        <w:rPr>
          <w:rFonts w:ascii="仿宋" w:eastAsia="仿宋" w:hAnsi="仿宋" w:cs="仿宋" w:hint="eastAsia"/>
          <w:sz w:val="32"/>
          <w:szCs w:val="32"/>
        </w:rPr>
        <w:t>同时进行吸毒史毛发检测。</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对心率、视力、听力、血压等项目达不到体检合格标准的，应当日复检；对边缘性心脏杂音、病理性心电图、病理性杂音、频发早搏（心电图证实）等项目达不到体检合格标准的，应当场复检。当日复检和当场复检的医院为初次体检医院。报考人员对非当日、非当场复检的体检项目结果有疑问时，可以在接到体检结论通知之日起</w:t>
      </w:r>
      <w:r>
        <w:rPr>
          <w:rFonts w:ascii="仿宋" w:eastAsia="仿宋" w:hAnsi="仿宋" w:cs="仿宋" w:hint="eastAsia"/>
          <w:sz w:val="32"/>
          <w:szCs w:val="32"/>
        </w:rPr>
        <w:t>7</w:t>
      </w:r>
      <w:r>
        <w:rPr>
          <w:rFonts w:ascii="仿宋" w:eastAsia="仿宋" w:hAnsi="仿宋" w:cs="仿宋" w:hint="eastAsia"/>
          <w:sz w:val="32"/>
          <w:szCs w:val="32"/>
        </w:rPr>
        <w:t>日内向体检实施机关提交复检申请。复检只能进行一次，复检</w:t>
      </w:r>
      <w:r>
        <w:rPr>
          <w:rFonts w:ascii="仿宋" w:eastAsia="仿宋" w:hAnsi="仿宋" w:cs="仿宋" w:hint="eastAsia"/>
          <w:sz w:val="32"/>
          <w:szCs w:val="32"/>
        </w:rPr>
        <w:t>内容为对体检结论有影响的项目，体检结果以复检结论为准。《公务员录用体检特殊标准（试行）》中的所有体检</w:t>
      </w:r>
      <w:r>
        <w:rPr>
          <w:rFonts w:ascii="仿宋" w:eastAsia="仿宋" w:hAnsi="仿宋" w:cs="仿宋" w:hint="eastAsia"/>
          <w:sz w:val="32"/>
          <w:szCs w:val="32"/>
        </w:rPr>
        <w:lastRenderedPageBreak/>
        <w:t>项目均不进行复检。</w:t>
      </w:r>
    </w:p>
    <w:p w:rsidR="00E50843" w:rsidRDefault="006A15CC">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b/>
          <w:bCs/>
          <w:color w:val="333333"/>
          <w:sz w:val="32"/>
          <w:szCs w:val="32"/>
          <w:shd w:val="clear" w:color="auto" w:fill="FFFFFF"/>
        </w:rPr>
        <w:t>注意事项</w:t>
      </w:r>
      <w:r>
        <w:rPr>
          <w:rFonts w:ascii="仿宋" w:eastAsia="仿宋" w:hAnsi="仿宋" w:cs="仿宋" w:hint="eastAsia"/>
          <w:sz w:val="32"/>
          <w:szCs w:val="32"/>
        </w:rPr>
        <w:t>。报</w:t>
      </w:r>
      <w:r>
        <w:rPr>
          <w:rFonts w:ascii="仿宋" w:eastAsia="仿宋" w:hAnsi="仿宋" w:cs="仿宋" w:hint="eastAsia"/>
          <w:sz w:val="32"/>
          <w:szCs w:val="32"/>
        </w:rPr>
        <w:t>考人员凭有效身份证件、笔试准考证参加体检，体检费用由报考人员向体检医院缴纳；不按规定进行体检的，视为放弃。报考人员在体检过程中弄虚作假或故意隐瞒真实情况的，按有关规定处理。</w:t>
      </w:r>
    </w:p>
    <w:p w:rsidR="00E50843" w:rsidRDefault="006A15CC">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b/>
          <w:bCs/>
          <w:color w:val="333333"/>
          <w:sz w:val="32"/>
          <w:szCs w:val="32"/>
          <w:shd w:val="clear" w:color="auto" w:fill="FFFFFF"/>
        </w:rPr>
        <w:t>结果公示</w:t>
      </w:r>
      <w:r>
        <w:rPr>
          <w:rFonts w:ascii="仿宋" w:eastAsia="仿宋" w:hAnsi="仿宋" w:cs="仿宋" w:hint="eastAsia"/>
          <w:sz w:val="32"/>
          <w:szCs w:val="32"/>
        </w:rPr>
        <w:t>。体检结果在</w:t>
      </w:r>
      <w:r>
        <w:rPr>
          <w:rFonts w:ascii="仿宋" w:eastAsia="仿宋" w:hAnsi="仿宋" w:cs="仿宋" w:hint="eastAsia"/>
          <w:sz w:val="32"/>
          <w:szCs w:val="32"/>
        </w:rPr>
        <w:t>桂阳县</w:t>
      </w:r>
      <w:r>
        <w:rPr>
          <w:rFonts w:ascii="仿宋" w:eastAsia="仿宋" w:hAnsi="仿宋" w:cs="仿宋" w:hint="eastAsia"/>
          <w:sz w:val="32"/>
          <w:szCs w:val="32"/>
        </w:rPr>
        <w:t>人民政府门户网站另行公告。</w:t>
      </w:r>
    </w:p>
    <w:p w:rsidR="00E50843" w:rsidRDefault="006A15CC">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（六）考察</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体检合格人员进入考察程序。考察重点是考察报考人员在政治思想、道德品质、能力素质、遵纪守法、廉洁自律、职位匹配等方面的情况以及学习工作</w:t>
      </w:r>
      <w:r>
        <w:rPr>
          <w:rFonts w:ascii="仿宋" w:eastAsia="仿宋" w:hAnsi="仿宋" w:cs="仿宋" w:hint="eastAsia"/>
          <w:sz w:val="32"/>
          <w:szCs w:val="32"/>
        </w:rPr>
        <w:t>和报考期间的表现。要再次核实其是否符合规定的报考条件，提供的报名信息和相关材料是否真实、准确、有效，是否具有报考回避情形等方面的情况。</w:t>
      </w:r>
      <w:r>
        <w:rPr>
          <w:rFonts w:ascii="仿宋" w:eastAsia="仿宋" w:hAnsi="仿宋" w:cs="仿宋" w:hint="eastAsia"/>
          <w:sz w:val="32"/>
          <w:szCs w:val="32"/>
        </w:rPr>
        <w:t>考察人选名单报县纪委（监委）、县委组织部、县委政法委、县民政局、信访局等部门进行资格条件联合复审。</w:t>
      </w:r>
      <w:r>
        <w:rPr>
          <w:rFonts w:ascii="仿宋" w:eastAsia="仿宋" w:hAnsi="仿宋" w:cs="仿宋" w:hint="eastAsia"/>
          <w:sz w:val="32"/>
          <w:szCs w:val="32"/>
        </w:rPr>
        <w:t>考察工作由县委组织部、县民政局</w:t>
      </w:r>
      <w:r>
        <w:rPr>
          <w:rFonts w:ascii="仿宋" w:eastAsia="仿宋" w:hAnsi="仿宋" w:cs="仿宋" w:hint="eastAsia"/>
          <w:sz w:val="32"/>
          <w:szCs w:val="32"/>
        </w:rPr>
        <w:t>及用人单位</w:t>
      </w:r>
      <w:r>
        <w:rPr>
          <w:rFonts w:ascii="仿宋" w:eastAsia="仿宋" w:hAnsi="仿宋" w:cs="仿宋" w:hint="eastAsia"/>
          <w:sz w:val="32"/>
          <w:szCs w:val="32"/>
        </w:rPr>
        <w:t>具体实施。</w:t>
      </w:r>
    </w:p>
    <w:p w:rsidR="00E50843" w:rsidRDefault="006A15CC">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（七）公示</w:t>
      </w:r>
    </w:p>
    <w:p w:rsidR="00E50843" w:rsidRDefault="006A15CC">
      <w:pPr>
        <w:widowControl/>
        <w:spacing w:line="580" w:lineRule="exact"/>
        <w:ind w:firstLineChars="200" w:firstLine="640"/>
        <w:rPr>
          <w:rFonts w:ascii="仿宋" w:eastAsia="仿宋" w:hAnsi="仿宋" w:cs="仿宋"/>
          <w:kern w:val="0"/>
          <w:sz w:val="32"/>
          <w:szCs w:val="32"/>
        </w:rPr>
      </w:pPr>
      <w:r>
        <w:rPr>
          <w:rFonts w:ascii="仿宋" w:eastAsia="仿宋" w:hAnsi="仿宋" w:cs="仿宋" w:hint="eastAsia"/>
          <w:sz w:val="32"/>
          <w:szCs w:val="32"/>
        </w:rPr>
        <w:t>根据综合成绩、体检和考察结论，经县民政局领导集体研究确定拟聘用人员名单，报县委组织部审核，经审核合格的拟聘用人员名单由县委组织部和县民政局联合在桂阳县政府门户网站上公示，</w:t>
      </w:r>
      <w:r>
        <w:rPr>
          <w:rFonts w:ascii="仿宋" w:eastAsia="仿宋" w:hAnsi="仿宋" w:cs="仿宋" w:hint="eastAsia"/>
          <w:kern w:val="0"/>
          <w:sz w:val="32"/>
          <w:szCs w:val="32"/>
        </w:rPr>
        <w:t>公示内容包括招聘单位、招聘岗位、拟聘用人员姓名、性别、准考证号、工作单位或毕业院校、学历学位与专业、专业技术（职业）资格等，同时公布监督电话，接受社会监督，公示期为</w:t>
      </w:r>
      <w:r>
        <w:rPr>
          <w:rFonts w:ascii="仿宋" w:eastAsia="仿宋" w:hAnsi="仿宋" w:cs="仿宋" w:hint="eastAsia"/>
          <w:kern w:val="0"/>
          <w:sz w:val="32"/>
          <w:szCs w:val="32"/>
        </w:rPr>
        <w:t xml:space="preserve"> 7 </w:t>
      </w:r>
      <w:r>
        <w:rPr>
          <w:rFonts w:ascii="仿宋" w:eastAsia="仿宋" w:hAnsi="仿宋" w:cs="仿宋" w:hint="eastAsia"/>
          <w:kern w:val="0"/>
          <w:sz w:val="32"/>
          <w:szCs w:val="32"/>
        </w:rPr>
        <w:t>个工作日。</w:t>
      </w:r>
      <w:r>
        <w:rPr>
          <w:rFonts w:ascii="仿宋" w:eastAsia="仿宋" w:hAnsi="仿宋" w:cs="仿宋" w:hint="eastAsia"/>
          <w:sz w:val="32"/>
          <w:szCs w:val="32"/>
        </w:rPr>
        <w:t>公示期内反映问题时须实名书面反映并提供相关线索或证据，否则不予受理。</w:t>
      </w:r>
    </w:p>
    <w:p w:rsidR="00E50843" w:rsidRDefault="006A15CC">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w:t>
      </w:r>
      <w:r>
        <w:rPr>
          <w:rFonts w:ascii="仿宋" w:eastAsia="仿宋" w:hAnsi="仿宋" w:cs="仿宋" w:hint="eastAsia"/>
          <w:b/>
          <w:sz w:val="32"/>
          <w:szCs w:val="32"/>
        </w:rPr>
        <w:t>八</w:t>
      </w:r>
      <w:r>
        <w:rPr>
          <w:rFonts w:ascii="仿宋" w:eastAsia="仿宋" w:hAnsi="仿宋" w:cs="仿宋" w:hint="eastAsia"/>
          <w:b/>
          <w:sz w:val="32"/>
          <w:szCs w:val="32"/>
        </w:rPr>
        <w:t>）</w:t>
      </w:r>
      <w:r>
        <w:rPr>
          <w:rFonts w:ascii="仿宋" w:eastAsia="仿宋" w:hAnsi="仿宋" w:cs="仿宋" w:hint="eastAsia"/>
          <w:b/>
          <w:sz w:val="32"/>
          <w:szCs w:val="32"/>
        </w:rPr>
        <w:t>聘用</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公示无异议的拟聘用人员，按照考试成绩从高分到低分依次自主择岗，择岗后成为桂阳县社区专职工作者，由</w:t>
      </w:r>
      <w:r>
        <w:rPr>
          <w:rFonts w:ascii="仿宋" w:eastAsia="仿宋" w:hAnsi="仿宋" w:cs="仿宋" w:hint="eastAsia"/>
          <w:sz w:val="32"/>
          <w:szCs w:val="32"/>
        </w:rPr>
        <w:t>乡镇、</w:t>
      </w:r>
      <w:r>
        <w:rPr>
          <w:rFonts w:ascii="仿宋" w:eastAsia="仿宋" w:hAnsi="仿宋" w:cs="仿宋" w:hint="eastAsia"/>
          <w:sz w:val="32"/>
          <w:szCs w:val="32"/>
        </w:rPr>
        <w:t>街道办事处依法签订劳动合同，聘期与社区“两委”成员任期一致，实行合同管理。被聘用人员最低服务年限为</w:t>
      </w:r>
      <w:r>
        <w:rPr>
          <w:rFonts w:ascii="仿宋" w:eastAsia="仿宋" w:hAnsi="仿宋" w:cs="仿宋" w:hint="eastAsia"/>
          <w:sz w:val="32"/>
          <w:szCs w:val="32"/>
        </w:rPr>
        <w:t>5</w:t>
      </w:r>
      <w:r>
        <w:rPr>
          <w:rFonts w:ascii="仿宋" w:eastAsia="仿宋" w:hAnsi="仿宋" w:cs="仿宋" w:hint="eastAsia"/>
          <w:sz w:val="32"/>
          <w:szCs w:val="32"/>
        </w:rPr>
        <w:t>年。</w:t>
      </w:r>
    </w:p>
    <w:p w:rsidR="00E50843" w:rsidRDefault="006A15CC">
      <w:pPr>
        <w:pStyle w:val="a5"/>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四、特别提示</w:t>
      </w:r>
    </w:p>
    <w:p w:rsidR="00E50843" w:rsidRDefault="006A15CC">
      <w:pPr>
        <w:ind w:firstLineChars="200" w:firstLine="640"/>
        <w:rPr>
          <w:rFonts w:ascii="仿宋" w:eastAsia="仿宋" w:hAnsi="仿宋" w:cs="仿宋"/>
          <w:sz w:val="32"/>
          <w:szCs w:val="32"/>
        </w:rPr>
      </w:pPr>
      <w:r>
        <w:rPr>
          <w:rFonts w:ascii="仿宋" w:eastAsia="仿宋" w:hAnsi="仿宋" w:cs="仿宋" w:hint="eastAsia"/>
          <w:sz w:val="32"/>
          <w:szCs w:val="32"/>
        </w:rPr>
        <w:t>（一）报考人员应在指定官方网站（桂阳县人民政府网站（</w:t>
      </w:r>
      <w:r>
        <w:rPr>
          <w:rFonts w:ascii="仿宋" w:eastAsia="仿宋" w:hAnsi="仿宋" w:cs="仿宋" w:hint="eastAsia"/>
          <w:sz w:val="32"/>
          <w:szCs w:val="32"/>
        </w:rPr>
        <w:t>http://www.hngy.gov.cn</w:t>
      </w:r>
      <w:r>
        <w:rPr>
          <w:rFonts w:ascii="仿宋" w:eastAsia="仿宋" w:hAnsi="仿宋" w:cs="仿宋" w:hint="eastAsia"/>
          <w:sz w:val="32"/>
          <w:szCs w:val="32"/>
        </w:rPr>
        <w:t>）查看招聘公告以及各招聘环节相关信息。招聘单位及其主管部门均不一一电话通知报考人员。报名时登记的通讯号码，须保持畅通，通讯方式如有变更，请及时告知招聘单位</w:t>
      </w:r>
      <w:r>
        <w:rPr>
          <w:rFonts w:ascii="仿宋" w:eastAsia="仿宋" w:hAnsi="仿宋" w:cs="仿宋" w:hint="eastAsia"/>
          <w:sz w:val="32"/>
          <w:szCs w:val="32"/>
        </w:rPr>
        <w:t>（</w:t>
      </w:r>
      <w:r>
        <w:rPr>
          <w:rFonts w:ascii="仿宋" w:eastAsia="仿宋" w:hAnsi="仿宋" w:cs="仿宋" w:hint="eastAsia"/>
          <w:sz w:val="32"/>
          <w:szCs w:val="32"/>
        </w:rPr>
        <w:t>桂阳县民政局：</w:t>
      </w:r>
      <w:r>
        <w:rPr>
          <w:rFonts w:ascii="仿宋" w:eastAsia="仿宋" w:hAnsi="仿宋" w:cs="仿宋" w:hint="eastAsia"/>
          <w:sz w:val="32"/>
          <w:szCs w:val="32"/>
        </w:rPr>
        <w:t>0735-4444566</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 </w:t>
      </w:r>
    </w:p>
    <w:p w:rsidR="00E50843" w:rsidRDefault="006A15CC">
      <w:pPr>
        <w:ind w:firstLineChars="200" w:firstLine="640"/>
        <w:rPr>
          <w:rFonts w:ascii="仿宋" w:eastAsia="仿宋" w:hAnsi="仿宋" w:cs="仿宋"/>
          <w:sz w:val="32"/>
          <w:szCs w:val="32"/>
        </w:rPr>
      </w:pPr>
      <w:r>
        <w:rPr>
          <w:rFonts w:ascii="仿宋" w:eastAsia="仿宋" w:hAnsi="仿宋" w:cs="仿宋" w:hint="eastAsia"/>
          <w:sz w:val="32"/>
          <w:szCs w:val="32"/>
        </w:rPr>
        <w:t>（二）报考人员须妥善保管有效身份证件原件及准考证。报考人员参加笔试、面试和体检时，必须携带有效身份证件原件（二代有效身份证、有效期内的临时身份证、带照片的户籍证明）及准考证，缺少有效身份证件原件及准考证的考生不得参</w:t>
      </w:r>
      <w:r>
        <w:rPr>
          <w:rFonts w:ascii="仿宋" w:eastAsia="仿宋" w:hAnsi="仿宋" w:cs="仿宋" w:hint="eastAsia"/>
          <w:sz w:val="32"/>
          <w:szCs w:val="32"/>
        </w:rPr>
        <w:t>加笔试、面试和体检。</w:t>
      </w:r>
    </w:p>
    <w:p w:rsidR="00E50843" w:rsidRDefault="006A15CC">
      <w:pPr>
        <w:ind w:firstLineChars="200" w:firstLine="640"/>
        <w:rPr>
          <w:rFonts w:ascii="仿宋" w:eastAsia="仿宋" w:hAnsi="仿宋" w:cs="仿宋"/>
          <w:sz w:val="32"/>
          <w:szCs w:val="32"/>
        </w:rPr>
      </w:pPr>
      <w:r>
        <w:rPr>
          <w:rFonts w:ascii="仿宋" w:eastAsia="仿宋" w:hAnsi="仿宋" w:cs="仿宋" w:hint="eastAsia"/>
          <w:sz w:val="32"/>
          <w:szCs w:val="32"/>
        </w:rPr>
        <w:t>（三）对违纪违规行为，将参照《事业单位公开招聘违纪违规行为处理规定》（人社部令第</w:t>
      </w:r>
      <w:r>
        <w:rPr>
          <w:rFonts w:ascii="仿宋" w:eastAsia="仿宋" w:hAnsi="仿宋" w:cs="仿宋" w:hint="eastAsia"/>
          <w:sz w:val="32"/>
          <w:szCs w:val="32"/>
        </w:rPr>
        <w:t>35</w:t>
      </w:r>
      <w:r>
        <w:rPr>
          <w:rFonts w:ascii="仿宋" w:eastAsia="仿宋" w:hAnsi="仿宋" w:cs="仿宋" w:hint="eastAsia"/>
          <w:sz w:val="32"/>
          <w:szCs w:val="32"/>
        </w:rPr>
        <w:t>号）进行处理，分别给予取消报考资格、取消考试成绩、不予聘用、取消聘用、</w:t>
      </w:r>
      <w:r>
        <w:rPr>
          <w:rFonts w:ascii="仿宋" w:eastAsia="仿宋" w:hAnsi="仿宋" w:cs="仿宋" w:hint="eastAsia"/>
          <w:sz w:val="32"/>
          <w:szCs w:val="32"/>
        </w:rPr>
        <w:t>5</w:t>
      </w:r>
      <w:r>
        <w:rPr>
          <w:rFonts w:ascii="仿宋" w:eastAsia="仿宋" w:hAnsi="仿宋" w:cs="仿宋" w:hint="eastAsia"/>
          <w:sz w:val="32"/>
          <w:szCs w:val="32"/>
        </w:rPr>
        <w:t>年禁考、终身禁考的处理，构成犯罪的，依法追究刑事责任。</w:t>
      </w:r>
    </w:p>
    <w:p w:rsidR="00E50843" w:rsidRDefault="006A15CC">
      <w:pPr>
        <w:ind w:firstLineChars="200" w:firstLine="640"/>
        <w:rPr>
          <w:rFonts w:ascii="仿宋" w:eastAsia="仿宋" w:hAnsi="仿宋" w:cs="仿宋"/>
          <w:sz w:val="32"/>
          <w:szCs w:val="32"/>
        </w:rPr>
      </w:pPr>
      <w:r>
        <w:rPr>
          <w:rFonts w:ascii="仿宋" w:eastAsia="仿宋" w:hAnsi="仿宋" w:cs="仿宋" w:hint="eastAsia"/>
          <w:sz w:val="32"/>
          <w:szCs w:val="32"/>
        </w:rPr>
        <w:t>（四）实行诚信考试。报考人员应认真阅读招聘公告和《</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年桂阳县城市社区专职工作者计划岗位信息表》（附件</w:t>
      </w:r>
      <w:r>
        <w:rPr>
          <w:rFonts w:ascii="仿宋" w:eastAsia="仿宋" w:hAnsi="仿宋" w:cs="仿宋" w:hint="eastAsia"/>
          <w:sz w:val="32"/>
          <w:szCs w:val="32"/>
        </w:rPr>
        <w:t>1</w:t>
      </w:r>
      <w:r>
        <w:rPr>
          <w:rFonts w:ascii="仿宋" w:eastAsia="仿宋" w:hAnsi="仿宋" w:cs="仿宋" w:hint="eastAsia"/>
          <w:sz w:val="32"/>
          <w:szCs w:val="32"/>
        </w:rPr>
        <w:t>），诚信报</w:t>
      </w:r>
      <w:r>
        <w:rPr>
          <w:rFonts w:ascii="仿宋" w:eastAsia="仿宋" w:hAnsi="仿宋" w:cs="仿宋" w:hint="eastAsia"/>
          <w:sz w:val="32"/>
          <w:szCs w:val="32"/>
        </w:rPr>
        <w:lastRenderedPageBreak/>
        <w:t>考符合条件的岗位，并对自己的选报负责。</w:t>
      </w:r>
    </w:p>
    <w:p w:rsidR="00E50843" w:rsidRDefault="006A15CC">
      <w:pPr>
        <w:widowControl/>
        <w:ind w:firstLineChars="200" w:firstLine="640"/>
        <w:rPr>
          <w:rFonts w:ascii="仿宋" w:eastAsia="仿宋" w:hAnsi="仿宋" w:cs="仿宋"/>
          <w:kern w:val="0"/>
          <w:sz w:val="32"/>
          <w:szCs w:val="32"/>
        </w:rPr>
      </w:pPr>
      <w:r>
        <w:rPr>
          <w:rFonts w:ascii="仿宋" w:eastAsia="仿宋" w:hAnsi="仿宋" w:cs="仿宋" w:hint="eastAsia"/>
          <w:sz w:val="32"/>
          <w:szCs w:val="32"/>
        </w:rPr>
        <w:t>（五）</w:t>
      </w:r>
      <w:r>
        <w:rPr>
          <w:rFonts w:ascii="仿宋" w:eastAsia="仿宋" w:hAnsi="仿宋" w:cs="仿宋" w:hint="eastAsia"/>
          <w:kern w:val="0"/>
          <w:sz w:val="32"/>
          <w:szCs w:val="32"/>
        </w:rPr>
        <w:t>面试后，在体检、考察、选岗、公示环节因放弃或不合格造成招聘计划空缺的，按照应聘同一招聘岗位考试综合成绩从高到低依次</w:t>
      </w:r>
      <w:r>
        <w:rPr>
          <w:rFonts w:ascii="仿宋" w:eastAsia="仿宋" w:hAnsi="仿宋" w:cs="仿宋" w:hint="eastAsia"/>
          <w:kern w:val="0"/>
          <w:sz w:val="32"/>
          <w:szCs w:val="32"/>
        </w:rPr>
        <w:t>等额递补，各招聘岗位递补次数不超过</w:t>
      </w:r>
      <w:r>
        <w:rPr>
          <w:rFonts w:ascii="仿宋" w:eastAsia="仿宋" w:hAnsi="仿宋" w:cs="仿宋" w:hint="eastAsia"/>
          <w:kern w:val="0"/>
          <w:sz w:val="32"/>
          <w:szCs w:val="32"/>
        </w:rPr>
        <w:t>2</w:t>
      </w:r>
      <w:r>
        <w:rPr>
          <w:rFonts w:ascii="仿宋" w:eastAsia="仿宋" w:hAnsi="仿宋" w:cs="仿宋" w:hint="eastAsia"/>
          <w:kern w:val="0"/>
          <w:sz w:val="32"/>
          <w:szCs w:val="32"/>
        </w:rPr>
        <w:t>次。公示环节之后出现岗位（计划）空缺的，不再递补。</w:t>
      </w:r>
    </w:p>
    <w:p w:rsidR="00E50843" w:rsidRDefault="006A15CC">
      <w:pPr>
        <w:ind w:firstLineChars="200" w:firstLine="640"/>
        <w:rPr>
          <w:rFonts w:ascii="仿宋" w:eastAsia="仿宋" w:hAnsi="仿宋" w:cs="仿宋"/>
          <w:sz w:val="32"/>
          <w:szCs w:val="32"/>
        </w:rPr>
      </w:pPr>
      <w:r>
        <w:rPr>
          <w:rFonts w:ascii="仿宋" w:eastAsia="仿宋" w:hAnsi="仿宋" w:cs="仿宋" w:hint="eastAsia"/>
          <w:kern w:val="0"/>
          <w:sz w:val="32"/>
          <w:szCs w:val="32"/>
        </w:rPr>
        <w:t>（六）</w:t>
      </w:r>
      <w:r>
        <w:rPr>
          <w:rFonts w:ascii="仿宋" w:eastAsia="仿宋" w:hAnsi="仿宋" w:cs="仿宋" w:hint="eastAsia"/>
          <w:sz w:val="32"/>
          <w:szCs w:val="32"/>
        </w:rPr>
        <w:t>本次考试不指定考试辅导用书，不举办且不委托任何机构举办考试辅导培训班。</w:t>
      </w:r>
      <w:r>
        <w:rPr>
          <w:rFonts w:ascii="仿宋" w:eastAsia="仿宋" w:hAnsi="仿宋" w:cs="仿宋" w:hint="eastAsia"/>
          <w:sz w:val="32"/>
          <w:szCs w:val="32"/>
        </w:rPr>
        <w:t xml:space="preserve"> </w:t>
      </w:r>
    </w:p>
    <w:p w:rsidR="00E50843" w:rsidRDefault="006A15CC">
      <w:pPr>
        <w:pStyle w:val="a5"/>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五</w:t>
      </w:r>
      <w:r>
        <w:rPr>
          <w:rFonts w:ascii="黑体" w:eastAsia="黑体" w:hAnsi="黑体" w:cs="黑体" w:hint="eastAsia"/>
          <w:b/>
          <w:bCs/>
          <w:sz w:val="32"/>
          <w:szCs w:val="32"/>
        </w:rPr>
        <w:t>、纪律与监督</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招聘工作由县纪委党风政风监督室、派驻纪检组、县委组织部干部监督室派出监督员进行全程监督。</w:t>
      </w:r>
    </w:p>
    <w:p w:rsidR="00E50843" w:rsidRDefault="006A15CC">
      <w:pPr>
        <w:widowControl/>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严肃处理招聘工作中的违纪违规行为，坚决维护公开招聘制度的严肃性。对违反规定的，视情况责令纠正或者宣布无效；对负有领导责任和直接责任的人员，根据情节轻重进行批评教育、调离工作岗位或者给予纪律处分，直至追究刑事责任。</w:t>
      </w:r>
    </w:p>
    <w:p w:rsidR="00E50843" w:rsidRDefault="006A15CC">
      <w:pPr>
        <w:widowControl/>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实行保密制度。所</w:t>
      </w:r>
      <w:r>
        <w:rPr>
          <w:rFonts w:ascii="仿宋" w:eastAsia="仿宋" w:hAnsi="仿宋" w:cs="仿宋" w:hint="eastAsia"/>
          <w:sz w:val="32"/>
          <w:szCs w:val="32"/>
        </w:rPr>
        <w:t>有相关人员必须按保密工作程序开展工作，认真履行各自的职责。除巡视领导和所在考场评委、工作人员外，其他人员一律不得进入考场。违者取消考务工作资格；情节严重的，移送纪检监察机关处理。</w:t>
      </w:r>
    </w:p>
    <w:p w:rsidR="00E50843" w:rsidRDefault="006A15CC">
      <w:pPr>
        <w:widowControl/>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实行回避制度。监督员、评委及工作人员与应试人员之间如有夫妻关系、直系血亲关系、三代以内旁系血亲关系、近姻亲关系、拟</w:t>
      </w:r>
      <w:r>
        <w:rPr>
          <w:rFonts w:ascii="仿宋" w:eastAsia="仿宋" w:hAnsi="仿宋" w:cs="仿宋" w:hint="eastAsia"/>
          <w:sz w:val="32"/>
          <w:szCs w:val="32"/>
        </w:rPr>
        <w:t>似</w:t>
      </w:r>
      <w:r>
        <w:rPr>
          <w:rFonts w:ascii="仿宋" w:eastAsia="仿宋" w:hAnsi="仿宋" w:cs="仿宋" w:hint="eastAsia"/>
          <w:sz w:val="32"/>
          <w:szCs w:val="32"/>
        </w:rPr>
        <w:t>血亲关系或者其他可能影响招聘公正的，必须实行公务回避。本人发现有回避情形但未及时提出的，取消其工作人员资格；造成不良影响的，移送纪检监察机关处理。</w:t>
      </w:r>
    </w:p>
    <w:p w:rsidR="00E50843" w:rsidRDefault="006A15CC">
      <w:pPr>
        <w:pStyle w:val="a5"/>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六</w:t>
      </w:r>
      <w:r>
        <w:rPr>
          <w:rFonts w:ascii="黑体" w:eastAsia="黑体" w:hAnsi="黑体" w:cs="黑体" w:hint="eastAsia"/>
          <w:b/>
          <w:bCs/>
          <w:sz w:val="32"/>
          <w:szCs w:val="32"/>
        </w:rPr>
        <w:t>、招聘考试服务咨询电话</w:t>
      </w:r>
    </w:p>
    <w:p w:rsidR="00E50843" w:rsidRDefault="006A15CC">
      <w:pPr>
        <w:ind w:firstLineChars="200" w:firstLine="643"/>
        <w:rPr>
          <w:rFonts w:ascii="仿宋" w:eastAsia="仿宋" w:hAnsi="仿宋" w:cs="仿宋"/>
          <w:sz w:val="32"/>
          <w:szCs w:val="32"/>
        </w:rPr>
      </w:pPr>
      <w:r>
        <w:rPr>
          <w:rFonts w:ascii="仿宋" w:eastAsia="仿宋" w:hAnsi="仿宋" w:cs="仿宋" w:hint="eastAsia"/>
          <w:b/>
          <w:sz w:val="32"/>
          <w:szCs w:val="32"/>
        </w:rPr>
        <w:t>（一）政策咨询电话：</w:t>
      </w:r>
      <w:r>
        <w:rPr>
          <w:rFonts w:ascii="仿宋" w:eastAsia="仿宋" w:hAnsi="仿宋" w:cs="仿宋" w:hint="eastAsia"/>
          <w:sz w:val="32"/>
          <w:szCs w:val="32"/>
        </w:rPr>
        <w:t>桂阳县民政局：</w:t>
      </w:r>
      <w:r>
        <w:rPr>
          <w:rFonts w:ascii="仿宋" w:eastAsia="仿宋" w:hAnsi="仿宋" w:cs="仿宋" w:hint="eastAsia"/>
          <w:sz w:val="32"/>
          <w:szCs w:val="32"/>
        </w:rPr>
        <w:t>0735-</w:t>
      </w:r>
      <w:r>
        <w:rPr>
          <w:rFonts w:ascii="仿宋" w:eastAsia="仿宋" w:hAnsi="仿宋" w:cs="仿宋" w:hint="eastAsia"/>
          <w:color w:val="333333"/>
          <w:sz w:val="32"/>
          <w:szCs w:val="32"/>
        </w:rPr>
        <w:t>4444566</w:t>
      </w:r>
      <w:r>
        <w:rPr>
          <w:rFonts w:ascii="仿宋" w:eastAsia="仿宋" w:hAnsi="仿宋" w:cs="仿宋" w:hint="eastAsia"/>
          <w:sz w:val="32"/>
          <w:szCs w:val="32"/>
        </w:rPr>
        <w:t>。</w:t>
      </w:r>
    </w:p>
    <w:p w:rsidR="00E50843" w:rsidRDefault="006A15CC">
      <w:pPr>
        <w:ind w:firstLineChars="200" w:firstLine="643"/>
        <w:rPr>
          <w:rFonts w:ascii="仿宋" w:eastAsia="仿宋" w:hAnsi="仿宋" w:cs="仿宋"/>
          <w:b/>
          <w:sz w:val="32"/>
          <w:szCs w:val="32"/>
        </w:rPr>
      </w:pPr>
      <w:r>
        <w:rPr>
          <w:rFonts w:ascii="仿宋" w:eastAsia="仿宋" w:hAnsi="仿宋" w:cs="仿宋" w:hint="eastAsia"/>
          <w:b/>
          <w:sz w:val="32"/>
          <w:szCs w:val="32"/>
        </w:rPr>
        <w:t>（二）举报投诉电话：</w:t>
      </w:r>
    </w:p>
    <w:p w:rsidR="00E50843" w:rsidRDefault="006A15CC" w:rsidP="00B939A9">
      <w:pPr>
        <w:pStyle w:val="a3"/>
        <w:ind w:firstLine="640"/>
        <w:rPr>
          <w:rFonts w:ascii="仿宋" w:eastAsia="仿宋" w:hAnsi="仿宋" w:cs="仿宋"/>
          <w:sz w:val="32"/>
          <w:szCs w:val="32"/>
        </w:rPr>
      </w:pPr>
      <w:r>
        <w:rPr>
          <w:rFonts w:ascii="仿宋" w:eastAsia="仿宋" w:hAnsi="仿宋" w:cs="仿宋" w:hint="eastAsia"/>
          <w:bCs/>
          <w:sz w:val="32"/>
          <w:szCs w:val="32"/>
        </w:rPr>
        <w:t xml:space="preserve">  </w:t>
      </w:r>
      <w:r>
        <w:rPr>
          <w:rFonts w:ascii="仿宋" w:eastAsia="仿宋" w:hAnsi="仿宋" w:cs="仿宋" w:hint="eastAsia"/>
          <w:sz w:val="32"/>
          <w:szCs w:val="32"/>
        </w:rPr>
        <w:t>桂阳县纪委</w:t>
      </w:r>
      <w:r>
        <w:rPr>
          <w:rFonts w:ascii="仿宋" w:eastAsia="仿宋" w:hAnsi="仿宋" w:cs="仿宋" w:hint="eastAsia"/>
          <w:sz w:val="32"/>
          <w:szCs w:val="32"/>
        </w:rPr>
        <w:t>监委</w:t>
      </w:r>
      <w:r>
        <w:rPr>
          <w:rFonts w:ascii="仿宋" w:eastAsia="仿宋" w:hAnsi="仿宋" w:cs="仿宋" w:hint="eastAsia"/>
          <w:sz w:val="32"/>
          <w:szCs w:val="32"/>
        </w:rPr>
        <w:t>派驻</w:t>
      </w:r>
      <w:r>
        <w:rPr>
          <w:rFonts w:ascii="仿宋" w:eastAsia="仿宋" w:hAnsi="仿宋" w:cs="仿宋" w:hint="eastAsia"/>
          <w:sz w:val="32"/>
          <w:szCs w:val="32"/>
        </w:rPr>
        <w:t>县委组织部</w:t>
      </w:r>
      <w:r>
        <w:rPr>
          <w:rFonts w:ascii="仿宋" w:eastAsia="仿宋" w:hAnsi="仿宋" w:cs="仿宋" w:hint="eastAsia"/>
          <w:sz w:val="32"/>
          <w:szCs w:val="32"/>
        </w:rPr>
        <w:t>纪检</w:t>
      </w:r>
      <w:r>
        <w:rPr>
          <w:rFonts w:ascii="仿宋" w:eastAsia="仿宋" w:hAnsi="仿宋" w:cs="仿宋" w:hint="eastAsia"/>
          <w:sz w:val="32"/>
          <w:szCs w:val="32"/>
        </w:rPr>
        <w:t>监察</w:t>
      </w:r>
      <w:r>
        <w:rPr>
          <w:rFonts w:ascii="仿宋" w:eastAsia="仿宋" w:hAnsi="仿宋" w:cs="仿宋" w:hint="eastAsia"/>
          <w:sz w:val="32"/>
          <w:szCs w:val="32"/>
        </w:rPr>
        <w:t>组：</w:t>
      </w:r>
      <w:r>
        <w:rPr>
          <w:rFonts w:ascii="仿宋" w:eastAsia="仿宋" w:hAnsi="仿宋" w:cs="仿宋" w:hint="eastAsia"/>
          <w:sz w:val="32"/>
          <w:szCs w:val="32"/>
        </w:rPr>
        <w:t>0735-</w:t>
      </w:r>
      <w:r>
        <w:rPr>
          <w:rFonts w:ascii="仿宋" w:eastAsia="仿宋" w:hAnsi="仿宋" w:cs="仿宋" w:hint="eastAsia"/>
          <w:color w:val="333333"/>
          <w:sz w:val="32"/>
          <w:szCs w:val="32"/>
        </w:rPr>
        <w:t>44</w:t>
      </w:r>
      <w:r>
        <w:rPr>
          <w:rFonts w:ascii="仿宋" w:eastAsia="仿宋" w:hAnsi="仿宋" w:cs="仿宋" w:hint="eastAsia"/>
          <w:color w:val="333333"/>
          <w:sz w:val="32"/>
          <w:szCs w:val="32"/>
        </w:rPr>
        <w:t>70322</w:t>
      </w:r>
      <w:r>
        <w:rPr>
          <w:rFonts w:ascii="仿宋" w:eastAsia="仿宋" w:hAnsi="仿宋" w:cs="仿宋" w:hint="eastAsia"/>
          <w:sz w:val="32"/>
          <w:szCs w:val="32"/>
        </w:rPr>
        <w:t>。</w:t>
      </w:r>
    </w:p>
    <w:p w:rsidR="00E50843" w:rsidRDefault="006A15CC">
      <w:pPr>
        <w:pStyle w:val="a5"/>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七</w:t>
      </w:r>
      <w:r>
        <w:rPr>
          <w:rFonts w:ascii="黑体" w:eastAsia="黑体" w:hAnsi="黑体" w:cs="黑体" w:hint="eastAsia"/>
          <w:b/>
          <w:bCs/>
          <w:sz w:val="32"/>
          <w:szCs w:val="32"/>
        </w:rPr>
        <w:t>、其他</w:t>
      </w:r>
    </w:p>
    <w:p w:rsidR="00E50843" w:rsidRDefault="006A15CC">
      <w:pPr>
        <w:widowControl/>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招聘程序由组织人社部门负责解释；招聘岗位所需的学科专业、学历、学位、年龄和其他要求等由县民政局负责解释。</w:t>
      </w:r>
    </w:p>
    <w:p w:rsidR="00E50843" w:rsidRDefault="00E50843" w:rsidP="00B939A9">
      <w:pPr>
        <w:pStyle w:val="a3"/>
        <w:spacing w:line="580" w:lineRule="exact"/>
        <w:ind w:firstLine="640"/>
        <w:rPr>
          <w:rFonts w:ascii="仿宋" w:eastAsia="仿宋" w:hAnsi="仿宋" w:cs="仿宋"/>
          <w:sz w:val="32"/>
          <w:szCs w:val="32"/>
        </w:rPr>
      </w:pP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1.202</w:t>
      </w:r>
      <w:r>
        <w:rPr>
          <w:rFonts w:ascii="仿宋" w:eastAsia="仿宋" w:hAnsi="仿宋" w:cs="仿宋" w:hint="eastAsia"/>
          <w:sz w:val="32"/>
          <w:szCs w:val="32"/>
        </w:rPr>
        <w:t>4</w:t>
      </w:r>
      <w:r>
        <w:rPr>
          <w:rFonts w:ascii="仿宋" w:eastAsia="仿宋" w:hAnsi="仿宋" w:cs="仿宋" w:hint="eastAsia"/>
          <w:sz w:val="32"/>
          <w:szCs w:val="32"/>
        </w:rPr>
        <w:t>年桂阳县城市社区专职工作者岗位计划信息表</w:t>
      </w: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2.202</w:t>
      </w:r>
      <w:r>
        <w:rPr>
          <w:rFonts w:ascii="仿宋" w:eastAsia="仿宋" w:hAnsi="仿宋" w:cs="仿宋" w:hint="eastAsia"/>
          <w:sz w:val="32"/>
          <w:szCs w:val="32"/>
        </w:rPr>
        <w:t>4</w:t>
      </w:r>
      <w:r>
        <w:rPr>
          <w:rFonts w:ascii="仿宋" w:eastAsia="仿宋" w:hAnsi="仿宋" w:cs="仿宋" w:hint="eastAsia"/>
          <w:sz w:val="32"/>
          <w:szCs w:val="32"/>
        </w:rPr>
        <w:t>年桂阳县城市社区专职工作者报名表</w:t>
      </w:r>
    </w:p>
    <w:p w:rsidR="00E50843" w:rsidRDefault="00E50843" w:rsidP="00B939A9">
      <w:pPr>
        <w:pStyle w:val="a3"/>
        <w:spacing w:line="580" w:lineRule="exact"/>
        <w:ind w:firstLine="640"/>
        <w:rPr>
          <w:rFonts w:ascii="仿宋" w:eastAsia="仿宋" w:hAnsi="仿宋" w:cs="仿宋"/>
          <w:sz w:val="32"/>
          <w:szCs w:val="32"/>
        </w:rPr>
      </w:pPr>
    </w:p>
    <w:p w:rsidR="00E50843" w:rsidRDefault="00E50843">
      <w:pPr>
        <w:spacing w:line="580" w:lineRule="exact"/>
        <w:ind w:firstLineChars="200" w:firstLine="640"/>
        <w:rPr>
          <w:rFonts w:ascii="仿宋" w:eastAsia="仿宋" w:hAnsi="仿宋" w:cs="仿宋"/>
          <w:sz w:val="32"/>
          <w:szCs w:val="32"/>
        </w:rPr>
      </w:pPr>
    </w:p>
    <w:p w:rsidR="00E50843" w:rsidRDefault="006A15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中共桂阳县委组织部</w:t>
      </w:r>
      <w:r>
        <w:rPr>
          <w:rFonts w:ascii="仿宋" w:eastAsia="仿宋" w:hAnsi="仿宋" w:cs="仿宋" w:hint="eastAsia"/>
          <w:sz w:val="32"/>
          <w:szCs w:val="32"/>
        </w:rPr>
        <w:t xml:space="preserve">               </w:t>
      </w:r>
      <w:r>
        <w:rPr>
          <w:rFonts w:ascii="仿宋" w:eastAsia="仿宋" w:hAnsi="仿宋" w:cs="仿宋" w:hint="eastAsia"/>
          <w:sz w:val="32"/>
          <w:szCs w:val="32"/>
        </w:rPr>
        <w:t>桂阳县民政局</w:t>
      </w:r>
    </w:p>
    <w:p w:rsidR="00E50843" w:rsidRDefault="00E50843" w:rsidP="00B939A9">
      <w:pPr>
        <w:pStyle w:val="a3"/>
        <w:spacing w:line="580" w:lineRule="exact"/>
        <w:ind w:firstLine="640"/>
        <w:rPr>
          <w:rFonts w:ascii="仿宋" w:eastAsia="仿宋" w:hAnsi="仿宋" w:cs="仿宋"/>
          <w:sz w:val="32"/>
          <w:szCs w:val="32"/>
        </w:rPr>
      </w:pPr>
    </w:p>
    <w:p w:rsidR="00E50843" w:rsidRDefault="00E50843">
      <w:pPr>
        <w:pStyle w:val="a3"/>
        <w:spacing w:line="580" w:lineRule="exact"/>
        <w:ind w:firstLineChars="1500" w:firstLine="4800"/>
        <w:rPr>
          <w:rFonts w:ascii="仿宋" w:eastAsia="仿宋" w:hAnsi="仿宋" w:cs="仿宋"/>
          <w:sz w:val="32"/>
          <w:szCs w:val="32"/>
        </w:rPr>
      </w:pPr>
    </w:p>
    <w:p w:rsidR="00E50843" w:rsidRDefault="006A15CC">
      <w:pPr>
        <w:pStyle w:val="a3"/>
        <w:spacing w:line="580" w:lineRule="exact"/>
        <w:ind w:firstLineChars="800" w:firstLine="2560"/>
        <w:jc w:val="left"/>
        <w:rPr>
          <w:rFonts w:ascii="仿宋" w:eastAsia="仿宋" w:hAnsi="仿宋" w:cs="仿宋"/>
          <w:sz w:val="32"/>
          <w:szCs w:val="32"/>
        </w:rPr>
      </w:pPr>
      <w:r>
        <w:rPr>
          <w:rFonts w:ascii="仿宋" w:eastAsia="仿宋" w:hAnsi="仿宋" w:cs="仿宋" w:hint="eastAsia"/>
          <w:sz w:val="32"/>
          <w:szCs w:val="32"/>
        </w:rPr>
        <w:t>桂阳县人力资源和社会保障局</w:t>
      </w:r>
    </w:p>
    <w:p w:rsidR="00E50843" w:rsidRDefault="00E50843">
      <w:pPr>
        <w:pStyle w:val="a3"/>
        <w:spacing w:line="580" w:lineRule="exact"/>
        <w:ind w:firstLineChars="1500" w:firstLine="4800"/>
        <w:rPr>
          <w:rFonts w:ascii="仿宋" w:eastAsia="仿宋" w:hAnsi="仿宋" w:cs="仿宋"/>
          <w:sz w:val="32"/>
          <w:szCs w:val="32"/>
        </w:rPr>
      </w:pPr>
    </w:p>
    <w:p w:rsidR="00E50843" w:rsidRDefault="00E50843">
      <w:pPr>
        <w:pStyle w:val="a3"/>
        <w:spacing w:line="580" w:lineRule="exact"/>
        <w:ind w:firstLineChars="1500" w:firstLine="4800"/>
        <w:rPr>
          <w:rFonts w:ascii="仿宋" w:eastAsia="仿宋" w:hAnsi="仿宋" w:cs="仿宋"/>
          <w:sz w:val="32"/>
          <w:szCs w:val="32"/>
        </w:rPr>
      </w:pPr>
    </w:p>
    <w:p w:rsidR="00E50843" w:rsidRDefault="006A15CC">
      <w:pPr>
        <w:pStyle w:val="a3"/>
        <w:spacing w:line="580" w:lineRule="exact"/>
        <w:ind w:firstLineChars="1500" w:firstLine="480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bookmarkStart w:id="0" w:name="_GoBack"/>
      <w:bookmarkEnd w:id="0"/>
      <w:r w:rsidR="009806BF">
        <w:rPr>
          <w:rFonts w:ascii="仿宋" w:eastAsia="仿宋" w:hAnsi="仿宋" w:cs="仿宋" w:hint="eastAsia"/>
          <w:sz w:val="32"/>
          <w:szCs w:val="32"/>
        </w:rPr>
        <w:t>11</w:t>
      </w:r>
      <w:r>
        <w:rPr>
          <w:rFonts w:ascii="仿宋" w:eastAsia="仿宋" w:hAnsi="仿宋" w:cs="仿宋" w:hint="eastAsia"/>
          <w:sz w:val="32"/>
          <w:szCs w:val="32"/>
        </w:rPr>
        <w:t>日</w:t>
      </w:r>
    </w:p>
    <w:p w:rsidR="00E50843" w:rsidRDefault="00E50843" w:rsidP="00B939A9">
      <w:pPr>
        <w:pStyle w:val="a3"/>
        <w:spacing w:line="580" w:lineRule="exact"/>
        <w:ind w:firstLine="640"/>
        <w:rPr>
          <w:rFonts w:ascii="仿宋" w:eastAsia="仿宋" w:hAnsi="仿宋" w:cs="仿宋"/>
          <w:sz w:val="32"/>
          <w:szCs w:val="32"/>
        </w:rPr>
        <w:sectPr w:rsidR="00E50843">
          <w:headerReference w:type="default" r:id="rId7"/>
          <w:footerReference w:type="even" r:id="rId8"/>
          <w:footerReference w:type="default" r:id="rId9"/>
          <w:pgSz w:w="11907" w:h="16840"/>
          <w:pgMar w:top="1588" w:right="1418" w:bottom="1418" w:left="1418" w:header="851" w:footer="992" w:gutter="0"/>
          <w:cols w:space="720"/>
          <w:docGrid w:type="lines" w:linePitch="312"/>
        </w:sectPr>
      </w:pPr>
    </w:p>
    <w:p w:rsidR="00E50843" w:rsidRDefault="006A15CC">
      <w:pPr>
        <w:autoSpaceDE w:val="0"/>
        <w:autoSpaceDN w:val="0"/>
        <w:adjustRightInd w:val="0"/>
        <w:rPr>
          <w:rFonts w:ascii="仿宋" w:eastAsia="仿宋" w:hAnsi="仿宋" w:cs="仿宋"/>
          <w:b/>
          <w:snapToGrid w:val="0"/>
          <w:kern w:val="0"/>
          <w:sz w:val="32"/>
          <w:szCs w:val="32"/>
        </w:rPr>
      </w:pPr>
      <w:r>
        <w:rPr>
          <w:rFonts w:ascii="仿宋" w:eastAsia="仿宋" w:hAnsi="仿宋" w:cs="仿宋" w:hint="eastAsia"/>
          <w:b/>
          <w:snapToGrid w:val="0"/>
          <w:kern w:val="0"/>
          <w:sz w:val="32"/>
          <w:szCs w:val="32"/>
        </w:rPr>
        <w:lastRenderedPageBreak/>
        <w:t>附件</w:t>
      </w:r>
      <w:r>
        <w:rPr>
          <w:rFonts w:ascii="仿宋" w:eastAsia="仿宋" w:hAnsi="仿宋" w:cs="仿宋" w:hint="eastAsia"/>
          <w:b/>
          <w:snapToGrid w:val="0"/>
          <w:kern w:val="0"/>
          <w:sz w:val="32"/>
          <w:szCs w:val="32"/>
        </w:rPr>
        <w:t>1</w:t>
      </w:r>
      <w:r>
        <w:rPr>
          <w:rFonts w:ascii="仿宋" w:eastAsia="仿宋" w:hAnsi="仿宋" w:cs="仿宋" w:hint="eastAsia"/>
          <w:b/>
          <w:snapToGrid w:val="0"/>
          <w:kern w:val="0"/>
          <w:sz w:val="32"/>
          <w:szCs w:val="32"/>
        </w:rPr>
        <w:t>：</w:t>
      </w:r>
    </w:p>
    <w:p w:rsidR="00E50843" w:rsidRDefault="00E50843" w:rsidP="00B939A9">
      <w:pPr>
        <w:pStyle w:val="a3"/>
        <w:ind w:firstLine="640"/>
        <w:rPr>
          <w:rFonts w:ascii="仿宋" w:eastAsia="仿宋" w:hAnsi="仿宋" w:cs="仿宋"/>
          <w:sz w:val="32"/>
          <w:szCs w:val="32"/>
        </w:rPr>
      </w:pPr>
    </w:p>
    <w:tbl>
      <w:tblPr>
        <w:tblW w:w="14159" w:type="dxa"/>
        <w:jc w:val="center"/>
        <w:tblLayout w:type="fixed"/>
        <w:tblLook w:val="04A0"/>
      </w:tblPr>
      <w:tblGrid>
        <w:gridCol w:w="444"/>
        <w:gridCol w:w="2217"/>
        <w:gridCol w:w="1191"/>
        <w:gridCol w:w="972"/>
        <w:gridCol w:w="1141"/>
        <w:gridCol w:w="856"/>
        <w:gridCol w:w="757"/>
        <w:gridCol w:w="822"/>
        <w:gridCol w:w="768"/>
        <w:gridCol w:w="647"/>
        <w:gridCol w:w="1592"/>
        <w:gridCol w:w="1006"/>
        <w:gridCol w:w="1746"/>
      </w:tblGrid>
      <w:tr w:rsidR="00E50843">
        <w:trPr>
          <w:trHeight w:val="1418"/>
          <w:jc w:val="center"/>
        </w:trPr>
        <w:tc>
          <w:tcPr>
            <w:tcW w:w="14159" w:type="dxa"/>
            <w:gridSpan w:val="13"/>
            <w:tcBorders>
              <w:top w:val="nil"/>
              <w:left w:val="nil"/>
              <w:bottom w:val="nil"/>
              <w:right w:val="nil"/>
            </w:tcBorders>
            <w:noWrap/>
            <w:vAlign w:val="center"/>
          </w:tcPr>
          <w:p w:rsidR="00E50843" w:rsidRDefault="006A15CC">
            <w:pPr>
              <w:widowControl/>
              <w:jc w:val="center"/>
              <w:rPr>
                <w:rFonts w:ascii="仿宋" w:eastAsia="仿宋" w:hAnsi="仿宋" w:cs="仿宋"/>
                <w:b/>
                <w:kern w:val="0"/>
                <w:sz w:val="32"/>
                <w:szCs w:val="32"/>
              </w:rPr>
            </w:pPr>
            <w:r>
              <w:rPr>
                <w:rFonts w:ascii="宋体" w:hAnsi="宋体" w:cs="宋体" w:hint="eastAsia"/>
                <w:b/>
                <w:kern w:val="0"/>
                <w:sz w:val="36"/>
                <w:szCs w:val="36"/>
              </w:rPr>
              <w:t>202</w:t>
            </w:r>
            <w:r>
              <w:rPr>
                <w:rFonts w:ascii="宋体" w:hAnsi="宋体" w:cs="宋体" w:hint="eastAsia"/>
                <w:b/>
                <w:kern w:val="0"/>
                <w:sz w:val="36"/>
                <w:szCs w:val="36"/>
              </w:rPr>
              <w:t>4</w:t>
            </w:r>
            <w:r>
              <w:rPr>
                <w:rFonts w:ascii="宋体" w:hAnsi="宋体" w:cs="宋体" w:hint="eastAsia"/>
                <w:b/>
                <w:kern w:val="0"/>
                <w:sz w:val="36"/>
                <w:szCs w:val="36"/>
              </w:rPr>
              <w:t>年桂阳县城市社区专职工作者岗位计划信息表</w:t>
            </w:r>
          </w:p>
        </w:tc>
      </w:tr>
      <w:tr w:rsidR="00E50843">
        <w:trPr>
          <w:trHeight w:val="1000"/>
          <w:jc w:val="center"/>
        </w:trPr>
        <w:tc>
          <w:tcPr>
            <w:tcW w:w="444" w:type="dxa"/>
            <w:tcBorders>
              <w:top w:val="single" w:sz="4" w:space="0" w:color="auto"/>
              <w:left w:val="single" w:sz="4" w:space="0" w:color="auto"/>
              <w:bottom w:val="single" w:sz="4" w:space="0" w:color="auto"/>
              <w:right w:val="single" w:sz="4" w:space="0" w:color="auto"/>
            </w:tcBorders>
            <w:vAlign w:val="center"/>
          </w:tcPr>
          <w:p w:rsidR="00E50843" w:rsidRDefault="006A15C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序号</w:t>
            </w:r>
          </w:p>
        </w:tc>
        <w:tc>
          <w:tcPr>
            <w:tcW w:w="2217" w:type="dxa"/>
            <w:tcBorders>
              <w:top w:val="single" w:sz="4" w:space="0" w:color="auto"/>
              <w:left w:val="nil"/>
              <w:bottom w:val="single" w:sz="4" w:space="0" w:color="auto"/>
              <w:right w:val="single" w:sz="4" w:space="0" w:color="auto"/>
            </w:tcBorders>
            <w:vAlign w:val="center"/>
          </w:tcPr>
          <w:p w:rsidR="00E50843" w:rsidRDefault="006A15C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招聘主管单位</w:t>
            </w:r>
          </w:p>
        </w:tc>
        <w:tc>
          <w:tcPr>
            <w:tcW w:w="1191" w:type="dxa"/>
            <w:tcBorders>
              <w:top w:val="single" w:sz="4" w:space="0" w:color="auto"/>
              <w:left w:val="nil"/>
              <w:bottom w:val="single" w:sz="4" w:space="0" w:color="auto"/>
              <w:right w:val="single" w:sz="4" w:space="0" w:color="auto"/>
            </w:tcBorders>
            <w:vAlign w:val="center"/>
          </w:tcPr>
          <w:p w:rsidR="00E50843" w:rsidRDefault="006A15C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招聘单位</w:t>
            </w:r>
          </w:p>
        </w:tc>
        <w:tc>
          <w:tcPr>
            <w:tcW w:w="972" w:type="dxa"/>
            <w:tcBorders>
              <w:top w:val="single" w:sz="4" w:space="0" w:color="auto"/>
              <w:left w:val="nil"/>
              <w:bottom w:val="single" w:sz="4" w:space="0" w:color="auto"/>
              <w:right w:val="single" w:sz="4" w:space="0" w:color="auto"/>
            </w:tcBorders>
            <w:vAlign w:val="center"/>
          </w:tcPr>
          <w:p w:rsidR="00E50843" w:rsidRDefault="006A15C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招聘计划数</w:t>
            </w:r>
          </w:p>
        </w:tc>
        <w:tc>
          <w:tcPr>
            <w:tcW w:w="1141" w:type="dxa"/>
            <w:tcBorders>
              <w:top w:val="single" w:sz="4" w:space="0" w:color="auto"/>
              <w:left w:val="nil"/>
              <w:bottom w:val="single" w:sz="4" w:space="0" w:color="auto"/>
              <w:right w:val="single" w:sz="4" w:space="0" w:color="auto"/>
            </w:tcBorders>
            <w:vAlign w:val="center"/>
          </w:tcPr>
          <w:p w:rsidR="00E50843" w:rsidRDefault="006A15C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岗位名称</w:t>
            </w:r>
          </w:p>
        </w:tc>
        <w:tc>
          <w:tcPr>
            <w:tcW w:w="856" w:type="dxa"/>
            <w:tcBorders>
              <w:top w:val="single" w:sz="4" w:space="0" w:color="auto"/>
              <w:left w:val="nil"/>
              <w:bottom w:val="single" w:sz="4" w:space="0" w:color="auto"/>
              <w:right w:val="single" w:sz="4" w:space="0" w:color="auto"/>
            </w:tcBorders>
            <w:vAlign w:val="center"/>
          </w:tcPr>
          <w:p w:rsidR="00E50843" w:rsidRDefault="006A15C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经费</w:t>
            </w:r>
          </w:p>
          <w:p w:rsidR="00E50843" w:rsidRDefault="006A15C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性质</w:t>
            </w:r>
          </w:p>
        </w:tc>
        <w:tc>
          <w:tcPr>
            <w:tcW w:w="757" w:type="dxa"/>
            <w:tcBorders>
              <w:top w:val="single" w:sz="4" w:space="0" w:color="auto"/>
              <w:left w:val="nil"/>
              <w:bottom w:val="single" w:sz="4" w:space="0" w:color="auto"/>
              <w:right w:val="single" w:sz="4" w:space="0" w:color="auto"/>
            </w:tcBorders>
            <w:vAlign w:val="center"/>
          </w:tcPr>
          <w:p w:rsidR="00E50843" w:rsidRDefault="006A15C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最高年龄要求</w:t>
            </w:r>
          </w:p>
        </w:tc>
        <w:tc>
          <w:tcPr>
            <w:tcW w:w="822" w:type="dxa"/>
            <w:tcBorders>
              <w:top w:val="single" w:sz="4" w:space="0" w:color="auto"/>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最低学历要求</w:t>
            </w:r>
          </w:p>
        </w:tc>
        <w:tc>
          <w:tcPr>
            <w:tcW w:w="768" w:type="dxa"/>
            <w:tcBorders>
              <w:top w:val="single" w:sz="4" w:space="0" w:color="auto"/>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学位</w:t>
            </w:r>
          </w:p>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要求</w:t>
            </w:r>
          </w:p>
        </w:tc>
        <w:tc>
          <w:tcPr>
            <w:tcW w:w="647" w:type="dxa"/>
            <w:tcBorders>
              <w:top w:val="single" w:sz="4" w:space="0" w:color="auto"/>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专业要求</w:t>
            </w:r>
          </w:p>
        </w:tc>
        <w:tc>
          <w:tcPr>
            <w:tcW w:w="1592" w:type="dxa"/>
            <w:tcBorders>
              <w:top w:val="single" w:sz="4" w:space="0" w:color="auto"/>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其他要求</w:t>
            </w:r>
          </w:p>
        </w:tc>
        <w:tc>
          <w:tcPr>
            <w:tcW w:w="1006" w:type="dxa"/>
            <w:tcBorders>
              <w:top w:val="single" w:sz="4" w:space="0" w:color="auto"/>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最低服务年限</w:t>
            </w:r>
          </w:p>
        </w:tc>
        <w:tc>
          <w:tcPr>
            <w:tcW w:w="1746" w:type="dxa"/>
            <w:tcBorders>
              <w:top w:val="single" w:sz="4" w:space="0" w:color="auto"/>
              <w:left w:val="nil"/>
              <w:bottom w:val="single" w:sz="4" w:space="0" w:color="auto"/>
              <w:right w:val="single" w:sz="4" w:space="0" w:color="auto"/>
            </w:tcBorders>
            <w:noWrap/>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咨询电话</w:t>
            </w:r>
          </w:p>
        </w:tc>
      </w:tr>
      <w:tr w:rsidR="00E50843">
        <w:trPr>
          <w:trHeight w:val="2688"/>
          <w:jc w:val="center"/>
        </w:trPr>
        <w:tc>
          <w:tcPr>
            <w:tcW w:w="444" w:type="dxa"/>
            <w:tcBorders>
              <w:top w:val="nil"/>
              <w:left w:val="single" w:sz="4" w:space="0" w:color="auto"/>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1</w:t>
            </w:r>
          </w:p>
        </w:tc>
        <w:tc>
          <w:tcPr>
            <w:tcW w:w="2217" w:type="dxa"/>
            <w:tcBorders>
              <w:top w:val="nil"/>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县委组织部</w:t>
            </w:r>
          </w:p>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县民政局</w:t>
            </w:r>
          </w:p>
        </w:tc>
        <w:tc>
          <w:tcPr>
            <w:tcW w:w="1191" w:type="dxa"/>
            <w:tcBorders>
              <w:top w:val="nil"/>
              <w:left w:val="nil"/>
              <w:bottom w:val="single" w:sz="4" w:space="0" w:color="auto"/>
              <w:right w:val="single" w:sz="4" w:space="0" w:color="auto"/>
            </w:tcBorders>
            <w:vAlign w:val="center"/>
          </w:tcPr>
          <w:p w:rsidR="00E50843" w:rsidRDefault="006A15CC">
            <w:pPr>
              <w:widowControl/>
              <w:jc w:val="center"/>
              <w:rPr>
                <w:rFonts w:ascii="仿宋" w:eastAsia="仿宋" w:hAnsi="仿宋" w:cs="仿宋"/>
                <w:color w:val="000000"/>
                <w:kern w:val="0"/>
                <w:sz w:val="24"/>
              </w:rPr>
            </w:pPr>
            <w:r>
              <w:rPr>
                <w:rFonts w:ascii="仿宋" w:eastAsia="仿宋" w:hAnsi="仿宋" w:cs="仿宋" w:hint="eastAsia"/>
                <w:kern w:val="0"/>
                <w:sz w:val="24"/>
              </w:rPr>
              <w:t>龙潭街道社区</w:t>
            </w:r>
            <w:r>
              <w:rPr>
                <w:rFonts w:ascii="仿宋" w:eastAsia="仿宋" w:hAnsi="仿宋" w:cs="仿宋" w:hint="eastAsia"/>
                <w:kern w:val="0"/>
                <w:sz w:val="24"/>
              </w:rPr>
              <w:t>6</w:t>
            </w:r>
            <w:r>
              <w:rPr>
                <w:rFonts w:ascii="仿宋" w:eastAsia="仿宋" w:hAnsi="仿宋" w:cs="仿宋" w:hint="eastAsia"/>
                <w:kern w:val="0"/>
                <w:sz w:val="24"/>
              </w:rPr>
              <w:t>人，鹿峰街道社区</w:t>
            </w:r>
            <w:r>
              <w:rPr>
                <w:rFonts w:ascii="仿宋" w:eastAsia="仿宋" w:hAnsi="仿宋" w:cs="仿宋" w:hint="eastAsia"/>
                <w:kern w:val="0"/>
                <w:sz w:val="24"/>
              </w:rPr>
              <w:t>6</w:t>
            </w:r>
            <w:r>
              <w:rPr>
                <w:rFonts w:ascii="仿宋" w:eastAsia="仿宋" w:hAnsi="仿宋" w:cs="仿宋" w:hint="eastAsia"/>
                <w:kern w:val="0"/>
                <w:sz w:val="24"/>
              </w:rPr>
              <w:t>人，正和镇社区</w:t>
            </w:r>
            <w:r>
              <w:rPr>
                <w:rFonts w:ascii="仿宋" w:eastAsia="仿宋" w:hAnsi="仿宋" w:cs="仿宋" w:hint="eastAsia"/>
                <w:kern w:val="0"/>
                <w:sz w:val="24"/>
              </w:rPr>
              <w:t>1</w:t>
            </w:r>
            <w:r>
              <w:rPr>
                <w:rFonts w:ascii="仿宋" w:eastAsia="仿宋" w:hAnsi="仿宋" w:cs="仿宋" w:hint="eastAsia"/>
                <w:kern w:val="0"/>
                <w:sz w:val="24"/>
              </w:rPr>
              <w:t>人</w:t>
            </w:r>
            <w:r>
              <w:rPr>
                <w:rFonts w:ascii="仿宋" w:eastAsia="仿宋" w:hAnsi="仿宋" w:cs="仿宋" w:hint="eastAsia"/>
                <w:color w:val="000000"/>
                <w:kern w:val="0"/>
                <w:sz w:val="24"/>
              </w:rPr>
              <w:t>等城市社区</w:t>
            </w:r>
          </w:p>
        </w:tc>
        <w:tc>
          <w:tcPr>
            <w:tcW w:w="972" w:type="dxa"/>
            <w:tcBorders>
              <w:top w:val="nil"/>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13</w:t>
            </w:r>
          </w:p>
        </w:tc>
        <w:tc>
          <w:tcPr>
            <w:tcW w:w="1141" w:type="dxa"/>
            <w:tcBorders>
              <w:top w:val="nil"/>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社区专职工作者</w:t>
            </w:r>
          </w:p>
        </w:tc>
        <w:tc>
          <w:tcPr>
            <w:tcW w:w="856" w:type="dxa"/>
            <w:tcBorders>
              <w:top w:val="nil"/>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财政预算内</w:t>
            </w:r>
          </w:p>
        </w:tc>
        <w:tc>
          <w:tcPr>
            <w:tcW w:w="757" w:type="dxa"/>
            <w:tcBorders>
              <w:top w:val="nil"/>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35</w:t>
            </w:r>
            <w:r>
              <w:rPr>
                <w:rFonts w:ascii="仿宋" w:eastAsia="仿宋" w:hAnsi="仿宋" w:cs="仿宋" w:hint="eastAsia"/>
                <w:kern w:val="0"/>
                <w:sz w:val="24"/>
              </w:rPr>
              <w:t>周岁</w:t>
            </w:r>
          </w:p>
        </w:tc>
        <w:tc>
          <w:tcPr>
            <w:tcW w:w="822" w:type="dxa"/>
            <w:tcBorders>
              <w:top w:val="nil"/>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大专</w:t>
            </w:r>
          </w:p>
        </w:tc>
        <w:tc>
          <w:tcPr>
            <w:tcW w:w="768" w:type="dxa"/>
            <w:tcBorders>
              <w:top w:val="nil"/>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无</w:t>
            </w:r>
          </w:p>
        </w:tc>
        <w:tc>
          <w:tcPr>
            <w:tcW w:w="647" w:type="dxa"/>
            <w:tcBorders>
              <w:top w:val="nil"/>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不限</w:t>
            </w:r>
          </w:p>
        </w:tc>
        <w:tc>
          <w:tcPr>
            <w:tcW w:w="1592" w:type="dxa"/>
            <w:tcBorders>
              <w:top w:val="nil"/>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报考人</w:t>
            </w:r>
            <w:r>
              <w:rPr>
                <w:rFonts w:ascii="仿宋" w:eastAsia="仿宋" w:hAnsi="仿宋" w:cs="仿宋" w:hint="eastAsia"/>
                <w:kern w:val="0"/>
                <w:sz w:val="24"/>
              </w:rPr>
              <w:t>员</w:t>
            </w:r>
            <w:r>
              <w:rPr>
                <w:rFonts w:ascii="仿宋" w:eastAsia="仿宋" w:hAnsi="仿宋" w:cs="仿宋" w:hint="eastAsia"/>
                <w:kern w:val="0"/>
                <w:sz w:val="24"/>
              </w:rPr>
              <w:t>必须具有桂阳县户籍。</w:t>
            </w:r>
          </w:p>
        </w:tc>
        <w:tc>
          <w:tcPr>
            <w:tcW w:w="1006" w:type="dxa"/>
            <w:tcBorders>
              <w:top w:val="nil"/>
              <w:left w:val="nil"/>
              <w:bottom w:val="single" w:sz="4" w:space="0" w:color="auto"/>
              <w:right w:val="single" w:sz="4" w:space="0" w:color="auto"/>
            </w:tcBorders>
            <w:vAlign w:val="center"/>
          </w:tcPr>
          <w:p w:rsidR="00E50843" w:rsidRDefault="006A15CC">
            <w:pPr>
              <w:widowControl/>
              <w:jc w:val="center"/>
              <w:rPr>
                <w:rFonts w:ascii="仿宋" w:eastAsia="仿宋" w:hAnsi="仿宋" w:cs="仿宋"/>
                <w:kern w:val="0"/>
                <w:sz w:val="24"/>
              </w:rPr>
            </w:pPr>
            <w:r>
              <w:rPr>
                <w:rFonts w:ascii="仿宋" w:eastAsia="仿宋" w:hAnsi="仿宋" w:cs="仿宋" w:hint="eastAsia"/>
                <w:kern w:val="0"/>
                <w:sz w:val="24"/>
              </w:rPr>
              <w:t>5</w:t>
            </w:r>
          </w:p>
        </w:tc>
        <w:tc>
          <w:tcPr>
            <w:tcW w:w="1746" w:type="dxa"/>
            <w:tcBorders>
              <w:top w:val="nil"/>
              <w:left w:val="nil"/>
              <w:bottom w:val="single" w:sz="4" w:space="0" w:color="auto"/>
              <w:right w:val="single" w:sz="4" w:space="0" w:color="auto"/>
            </w:tcBorders>
            <w:vAlign w:val="center"/>
          </w:tcPr>
          <w:p w:rsidR="00E50843" w:rsidRDefault="006A15C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0735-444</w:t>
            </w:r>
            <w:r>
              <w:rPr>
                <w:rFonts w:ascii="仿宋" w:eastAsia="仿宋" w:hAnsi="仿宋" w:cs="仿宋" w:hint="eastAsia"/>
                <w:color w:val="000000"/>
                <w:kern w:val="0"/>
                <w:sz w:val="24"/>
              </w:rPr>
              <w:t>45</w:t>
            </w:r>
            <w:r>
              <w:rPr>
                <w:rFonts w:ascii="仿宋" w:eastAsia="仿宋" w:hAnsi="仿宋" w:cs="仿宋" w:hint="eastAsia"/>
                <w:color w:val="000000"/>
                <w:kern w:val="0"/>
                <w:sz w:val="24"/>
              </w:rPr>
              <w:t>66</w:t>
            </w:r>
          </w:p>
        </w:tc>
      </w:tr>
    </w:tbl>
    <w:p w:rsidR="00E50843" w:rsidRDefault="00E50843" w:rsidP="00B939A9">
      <w:pPr>
        <w:pStyle w:val="a3"/>
        <w:ind w:firstLine="640"/>
        <w:rPr>
          <w:rFonts w:ascii="仿宋" w:eastAsia="仿宋" w:hAnsi="仿宋" w:cs="仿宋"/>
          <w:sz w:val="32"/>
          <w:szCs w:val="32"/>
        </w:rPr>
        <w:sectPr w:rsidR="00E50843">
          <w:pgSz w:w="16840" w:h="11907" w:orient="landscape"/>
          <w:pgMar w:top="1753" w:right="1701" w:bottom="1754" w:left="1701" w:header="851" w:footer="992" w:gutter="0"/>
          <w:cols w:space="720"/>
          <w:docGrid w:type="lines" w:linePitch="312"/>
        </w:sectPr>
      </w:pPr>
    </w:p>
    <w:p w:rsidR="00E50843" w:rsidRDefault="006A15CC">
      <w:pPr>
        <w:autoSpaceDE w:val="0"/>
        <w:autoSpaceDN w:val="0"/>
        <w:adjustRightInd w:val="0"/>
        <w:rPr>
          <w:rFonts w:ascii="仿宋" w:eastAsia="仿宋" w:hAnsi="仿宋" w:cs="仿宋"/>
          <w:b/>
          <w:snapToGrid w:val="0"/>
          <w:kern w:val="0"/>
          <w:sz w:val="32"/>
          <w:szCs w:val="32"/>
        </w:rPr>
      </w:pPr>
      <w:r>
        <w:rPr>
          <w:rFonts w:ascii="仿宋" w:eastAsia="仿宋" w:hAnsi="仿宋" w:cs="仿宋" w:hint="eastAsia"/>
          <w:b/>
          <w:snapToGrid w:val="0"/>
          <w:kern w:val="0"/>
          <w:sz w:val="32"/>
          <w:szCs w:val="32"/>
        </w:rPr>
        <w:lastRenderedPageBreak/>
        <w:t>附件</w:t>
      </w:r>
      <w:r>
        <w:rPr>
          <w:rFonts w:ascii="仿宋" w:eastAsia="仿宋" w:hAnsi="仿宋" w:cs="仿宋" w:hint="eastAsia"/>
          <w:b/>
          <w:snapToGrid w:val="0"/>
          <w:kern w:val="0"/>
          <w:sz w:val="32"/>
          <w:szCs w:val="32"/>
        </w:rPr>
        <w:t>2</w:t>
      </w:r>
      <w:r>
        <w:rPr>
          <w:rFonts w:ascii="仿宋" w:eastAsia="仿宋" w:hAnsi="仿宋" w:cs="仿宋" w:hint="eastAsia"/>
          <w:b/>
          <w:snapToGrid w:val="0"/>
          <w:kern w:val="0"/>
          <w:sz w:val="32"/>
          <w:szCs w:val="32"/>
        </w:rPr>
        <w:t>：</w:t>
      </w:r>
    </w:p>
    <w:p w:rsidR="00E50843" w:rsidRDefault="006A15CC">
      <w:pPr>
        <w:autoSpaceDE w:val="0"/>
        <w:autoSpaceDN w:val="0"/>
        <w:adjustRightInd w:val="0"/>
        <w:jc w:val="center"/>
        <w:rPr>
          <w:rFonts w:ascii="仿宋" w:eastAsia="仿宋" w:hAnsi="仿宋" w:cs="仿宋"/>
          <w:b/>
          <w:bCs/>
          <w:sz w:val="32"/>
          <w:szCs w:val="32"/>
        </w:rPr>
      </w:pPr>
      <w:r>
        <w:rPr>
          <w:rFonts w:ascii="仿宋" w:eastAsia="仿宋" w:hAnsi="仿宋" w:cs="仿宋" w:hint="eastAsia"/>
          <w:b/>
          <w:bCs/>
          <w:sz w:val="32"/>
          <w:szCs w:val="32"/>
        </w:rPr>
        <w:t>202</w:t>
      </w:r>
      <w:r>
        <w:rPr>
          <w:rFonts w:ascii="仿宋" w:eastAsia="仿宋" w:hAnsi="仿宋" w:cs="仿宋" w:hint="eastAsia"/>
          <w:b/>
          <w:bCs/>
          <w:sz w:val="32"/>
          <w:szCs w:val="32"/>
        </w:rPr>
        <w:t>4</w:t>
      </w:r>
      <w:r>
        <w:rPr>
          <w:rFonts w:ascii="仿宋" w:eastAsia="仿宋" w:hAnsi="仿宋" w:cs="仿宋" w:hint="eastAsia"/>
          <w:b/>
          <w:bCs/>
          <w:sz w:val="32"/>
          <w:szCs w:val="32"/>
        </w:rPr>
        <w:t>年桂阳县城市社区专职工作者报名表</w:t>
      </w:r>
    </w:p>
    <w:tbl>
      <w:tblPr>
        <w:tblW w:w="9715" w:type="dxa"/>
        <w:jc w:val="center"/>
        <w:tblLayout w:type="fixed"/>
        <w:tblCellMar>
          <w:left w:w="30" w:type="dxa"/>
          <w:right w:w="30" w:type="dxa"/>
        </w:tblCellMar>
        <w:tblLook w:val="04A0"/>
      </w:tblPr>
      <w:tblGrid>
        <w:gridCol w:w="1440"/>
        <w:gridCol w:w="1604"/>
        <w:gridCol w:w="10"/>
        <w:gridCol w:w="1083"/>
        <w:gridCol w:w="851"/>
        <w:gridCol w:w="427"/>
        <w:gridCol w:w="895"/>
        <w:gridCol w:w="127"/>
        <w:gridCol w:w="1342"/>
        <w:gridCol w:w="1936"/>
      </w:tblGrid>
      <w:tr w:rsidR="00E50843">
        <w:trPr>
          <w:cantSplit/>
          <w:trHeight w:val="510"/>
          <w:jc w:val="center"/>
        </w:trPr>
        <w:tc>
          <w:tcPr>
            <w:tcW w:w="1440" w:type="dxa"/>
            <w:tcBorders>
              <w:top w:val="single" w:sz="12" w:space="0" w:color="auto"/>
              <w:left w:val="single" w:sz="12"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姓</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名</w:t>
            </w:r>
          </w:p>
        </w:tc>
        <w:tc>
          <w:tcPr>
            <w:tcW w:w="1604" w:type="dxa"/>
            <w:tcBorders>
              <w:top w:val="single" w:sz="12" w:space="0" w:color="auto"/>
              <w:left w:val="single" w:sz="6" w:space="0" w:color="auto"/>
              <w:bottom w:val="single" w:sz="6" w:space="0" w:color="auto"/>
              <w:right w:val="single" w:sz="6" w:space="0" w:color="auto"/>
            </w:tcBorders>
            <w:vAlign w:val="center"/>
          </w:tcPr>
          <w:p w:rsidR="00E50843" w:rsidRDefault="00E50843">
            <w:pPr>
              <w:widowControl/>
              <w:adjustRightInd w:val="0"/>
              <w:jc w:val="center"/>
              <w:rPr>
                <w:rFonts w:ascii="仿宋" w:eastAsia="仿宋" w:hAnsi="仿宋" w:cs="仿宋"/>
                <w:kern w:val="0"/>
                <w:szCs w:val="21"/>
              </w:rPr>
            </w:pPr>
          </w:p>
        </w:tc>
        <w:tc>
          <w:tcPr>
            <w:tcW w:w="1093" w:type="dxa"/>
            <w:gridSpan w:val="2"/>
            <w:tcBorders>
              <w:top w:val="single" w:sz="12" w:space="0" w:color="auto"/>
              <w:left w:val="single" w:sz="6"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性</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别</w:t>
            </w:r>
          </w:p>
        </w:tc>
        <w:tc>
          <w:tcPr>
            <w:tcW w:w="851" w:type="dxa"/>
            <w:tcBorders>
              <w:top w:val="single" w:sz="12" w:space="0" w:color="auto"/>
              <w:left w:val="single" w:sz="6" w:space="0" w:color="auto"/>
              <w:bottom w:val="single" w:sz="6" w:space="0" w:color="auto"/>
              <w:right w:val="single" w:sz="6" w:space="0" w:color="auto"/>
            </w:tcBorders>
            <w:vAlign w:val="center"/>
          </w:tcPr>
          <w:p w:rsidR="00E50843" w:rsidRDefault="00E50843">
            <w:pPr>
              <w:widowControl/>
              <w:adjustRightInd w:val="0"/>
              <w:jc w:val="center"/>
              <w:rPr>
                <w:rFonts w:ascii="仿宋" w:eastAsia="仿宋" w:hAnsi="仿宋" w:cs="仿宋"/>
                <w:kern w:val="0"/>
                <w:szCs w:val="21"/>
              </w:rPr>
            </w:pPr>
          </w:p>
        </w:tc>
        <w:tc>
          <w:tcPr>
            <w:tcW w:w="1322" w:type="dxa"/>
            <w:gridSpan w:val="2"/>
            <w:tcBorders>
              <w:top w:val="single" w:sz="12" w:space="0" w:color="auto"/>
              <w:left w:val="single" w:sz="6"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民</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族</w:t>
            </w:r>
          </w:p>
        </w:tc>
        <w:tc>
          <w:tcPr>
            <w:tcW w:w="1469" w:type="dxa"/>
            <w:gridSpan w:val="2"/>
            <w:tcBorders>
              <w:top w:val="single" w:sz="12" w:space="0" w:color="auto"/>
              <w:left w:val="single" w:sz="6" w:space="0" w:color="auto"/>
              <w:bottom w:val="single" w:sz="6" w:space="0" w:color="auto"/>
              <w:right w:val="single" w:sz="6" w:space="0" w:color="auto"/>
            </w:tcBorders>
            <w:vAlign w:val="center"/>
          </w:tcPr>
          <w:p w:rsidR="00E50843" w:rsidRDefault="00E50843">
            <w:pPr>
              <w:widowControl/>
              <w:adjustRightInd w:val="0"/>
              <w:jc w:val="center"/>
              <w:rPr>
                <w:rFonts w:ascii="仿宋" w:eastAsia="仿宋" w:hAnsi="仿宋" w:cs="仿宋"/>
                <w:kern w:val="0"/>
                <w:szCs w:val="21"/>
              </w:rPr>
            </w:pPr>
          </w:p>
        </w:tc>
        <w:tc>
          <w:tcPr>
            <w:tcW w:w="1936" w:type="dxa"/>
            <w:vMerge w:val="restart"/>
            <w:tcBorders>
              <w:top w:val="single" w:sz="12" w:space="0" w:color="auto"/>
              <w:left w:val="single" w:sz="6" w:space="0" w:color="auto"/>
              <w:right w:val="single" w:sz="12" w:space="0" w:color="auto"/>
            </w:tcBorders>
            <w:vAlign w:val="center"/>
          </w:tcPr>
          <w:p w:rsidR="00E50843" w:rsidRDefault="006A15CC">
            <w:pPr>
              <w:jc w:val="center"/>
              <w:rPr>
                <w:rFonts w:ascii="仿宋" w:eastAsia="仿宋" w:hAnsi="仿宋" w:cs="仿宋"/>
                <w:color w:val="000000"/>
                <w:kern w:val="0"/>
                <w:szCs w:val="21"/>
              </w:rPr>
            </w:pPr>
            <w:r>
              <w:rPr>
                <w:rFonts w:ascii="仿宋" w:eastAsia="仿宋" w:hAnsi="仿宋" w:cs="仿宋" w:hint="eastAsia"/>
                <w:color w:val="000000"/>
                <w:kern w:val="0"/>
                <w:szCs w:val="21"/>
              </w:rPr>
              <w:t>粘贴</w:t>
            </w:r>
          </w:p>
          <w:p w:rsidR="00E50843" w:rsidRDefault="006A15CC">
            <w:pPr>
              <w:jc w:val="center"/>
              <w:rPr>
                <w:rFonts w:ascii="仿宋" w:eastAsia="仿宋" w:hAnsi="仿宋" w:cs="仿宋"/>
                <w:color w:val="000000"/>
                <w:kern w:val="0"/>
                <w:szCs w:val="21"/>
              </w:rPr>
            </w:pPr>
            <w:r>
              <w:rPr>
                <w:rFonts w:ascii="仿宋" w:eastAsia="仿宋" w:hAnsi="仿宋" w:cs="仿宋" w:hint="eastAsia"/>
                <w:color w:val="000000"/>
                <w:kern w:val="0"/>
                <w:szCs w:val="21"/>
              </w:rPr>
              <w:t>彩色</w:t>
            </w:r>
          </w:p>
          <w:p w:rsidR="00E50843" w:rsidRDefault="006A15CC">
            <w:pPr>
              <w:jc w:val="center"/>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hint="eastAsia"/>
                <w:color w:val="000000"/>
                <w:kern w:val="0"/>
                <w:szCs w:val="21"/>
              </w:rPr>
              <w:t>寸</w:t>
            </w:r>
          </w:p>
          <w:p w:rsidR="00E50843" w:rsidRDefault="006A15CC">
            <w:pPr>
              <w:jc w:val="center"/>
              <w:rPr>
                <w:rFonts w:ascii="仿宋" w:eastAsia="仿宋" w:hAnsi="仿宋" w:cs="仿宋"/>
                <w:color w:val="000000"/>
                <w:kern w:val="0"/>
                <w:szCs w:val="21"/>
              </w:rPr>
            </w:pPr>
            <w:r>
              <w:rPr>
                <w:rFonts w:ascii="仿宋" w:eastAsia="仿宋" w:hAnsi="仿宋" w:cs="仿宋" w:hint="eastAsia"/>
                <w:color w:val="000000"/>
                <w:kern w:val="0"/>
                <w:szCs w:val="21"/>
              </w:rPr>
              <w:t>照片</w:t>
            </w:r>
          </w:p>
        </w:tc>
      </w:tr>
      <w:tr w:rsidR="00E50843">
        <w:trPr>
          <w:cantSplit/>
          <w:trHeight w:val="510"/>
          <w:jc w:val="center"/>
        </w:trPr>
        <w:tc>
          <w:tcPr>
            <w:tcW w:w="1440" w:type="dxa"/>
            <w:tcBorders>
              <w:top w:val="single" w:sz="6" w:space="0" w:color="auto"/>
              <w:left w:val="single" w:sz="12"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出生年月</w:t>
            </w:r>
          </w:p>
        </w:tc>
        <w:tc>
          <w:tcPr>
            <w:tcW w:w="1604" w:type="dxa"/>
            <w:tcBorders>
              <w:top w:val="single" w:sz="6" w:space="0" w:color="auto"/>
              <w:left w:val="single" w:sz="6" w:space="0" w:color="auto"/>
              <w:bottom w:val="single" w:sz="6" w:space="0" w:color="auto"/>
              <w:right w:val="single" w:sz="6" w:space="0" w:color="auto"/>
            </w:tcBorders>
            <w:vAlign w:val="center"/>
          </w:tcPr>
          <w:p w:rsidR="00E50843" w:rsidRDefault="00E50843">
            <w:pPr>
              <w:widowControl/>
              <w:adjustRightInd w:val="0"/>
              <w:jc w:val="center"/>
              <w:rPr>
                <w:rFonts w:ascii="仿宋" w:eastAsia="仿宋" w:hAnsi="仿宋" w:cs="仿宋"/>
                <w:kern w:val="0"/>
                <w:szCs w:val="21"/>
              </w:rPr>
            </w:pPr>
          </w:p>
        </w:tc>
        <w:tc>
          <w:tcPr>
            <w:tcW w:w="1093" w:type="dxa"/>
            <w:gridSpan w:val="2"/>
            <w:tcBorders>
              <w:top w:val="single" w:sz="6" w:space="0" w:color="auto"/>
              <w:left w:val="single" w:sz="6"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政治面貌</w:t>
            </w:r>
          </w:p>
        </w:tc>
        <w:tc>
          <w:tcPr>
            <w:tcW w:w="851" w:type="dxa"/>
            <w:tcBorders>
              <w:top w:val="single" w:sz="6" w:space="0" w:color="auto"/>
              <w:left w:val="single" w:sz="6" w:space="0" w:color="auto"/>
              <w:bottom w:val="single" w:sz="6" w:space="0" w:color="auto"/>
              <w:right w:val="single" w:sz="6" w:space="0" w:color="auto"/>
            </w:tcBorders>
            <w:vAlign w:val="center"/>
          </w:tcPr>
          <w:p w:rsidR="00E50843" w:rsidRDefault="00E50843">
            <w:pPr>
              <w:widowControl/>
              <w:adjustRightInd w:val="0"/>
              <w:jc w:val="center"/>
              <w:rPr>
                <w:rFonts w:ascii="仿宋" w:eastAsia="仿宋" w:hAnsi="仿宋" w:cs="仿宋"/>
                <w:kern w:val="0"/>
                <w:szCs w:val="21"/>
              </w:rPr>
            </w:pPr>
          </w:p>
        </w:tc>
        <w:tc>
          <w:tcPr>
            <w:tcW w:w="1322" w:type="dxa"/>
            <w:gridSpan w:val="2"/>
            <w:tcBorders>
              <w:top w:val="single" w:sz="6" w:space="0" w:color="auto"/>
              <w:left w:val="single" w:sz="6"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学历学位</w:t>
            </w: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E50843" w:rsidRDefault="00E50843">
            <w:pPr>
              <w:widowControl/>
              <w:adjustRightInd w:val="0"/>
              <w:jc w:val="center"/>
              <w:rPr>
                <w:rFonts w:ascii="仿宋" w:eastAsia="仿宋" w:hAnsi="仿宋" w:cs="仿宋"/>
                <w:kern w:val="0"/>
                <w:szCs w:val="21"/>
              </w:rPr>
            </w:pPr>
          </w:p>
        </w:tc>
        <w:tc>
          <w:tcPr>
            <w:tcW w:w="1936" w:type="dxa"/>
            <w:vMerge/>
            <w:tcBorders>
              <w:left w:val="single" w:sz="6" w:space="0" w:color="auto"/>
              <w:right w:val="single" w:sz="12" w:space="0" w:color="auto"/>
            </w:tcBorders>
            <w:vAlign w:val="center"/>
          </w:tcPr>
          <w:p w:rsidR="00E50843" w:rsidRDefault="00E50843">
            <w:pPr>
              <w:rPr>
                <w:rFonts w:ascii="仿宋" w:eastAsia="仿宋" w:hAnsi="仿宋" w:cs="仿宋"/>
                <w:szCs w:val="21"/>
              </w:rPr>
            </w:pPr>
          </w:p>
        </w:tc>
      </w:tr>
      <w:tr w:rsidR="00E50843">
        <w:trPr>
          <w:cantSplit/>
          <w:trHeight w:val="510"/>
          <w:jc w:val="center"/>
        </w:trPr>
        <w:tc>
          <w:tcPr>
            <w:tcW w:w="1440" w:type="dxa"/>
            <w:tcBorders>
              <w:top w:val="single" w:sz="6" w:space="0" w:color="auto"/>
              <w:left w:val="single" w:sz="12"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毕业院校</w:t>
            </w:r>
          </w:p>
        </w:tc>
        <w:tc>
          <w:tcPr>
            <w:tcW w:w="3548" w:type="dxa"/>
            <w:gridSpan w:val="4"/>
            <w:tcBorders>
              <w:top w:val="single" w:sz="6" w:space="0" w:color="auto"/>
              <w:left w:val="single" w:sz="6" w:space="0" w:color="auto"/>
              <w:bottom w:val="single" w:sz="6" w:space="0" w:color="auto"/>
              <w:right w:val="single" w:sz="6" w:space="0" w:color="auto"/>
            </w:tcBorders>
            <w:vAlign w:val="center"/>
          </w:tcPr>
          <w:p w:rsidR="00E50843" w:rsidRDefault="00E50843">
            <w:pPr>
              <w:widowControl/>
              <w:adjustRightInd w:val="0"/>
              <w:rPr>
                <w:rFonts w:ascii="仿宋" w:eastAsia="仿宋" w:hAnsi="仿宋" w:cs="仿宋"/>
                <w:kern w:val="0"/>
                <w:szCs w:val="21"/>
              </w:rPr>
            </w:pPr>
          </w:p>
        </w:tc>
        <w:tc>
          <w:tcPr>
            <w:tcW w:w="1322" w:type="dxa"/>
            <w:gridSpan w:val="2"/>
            <w:tcBorders>
              <w:top w:val="single" w:sz="6" w:space="0" w:color="auto"/>
              <w:left w:val="single" w:sz="6"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所学专业</w:t>
            </w: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E50843" w:rsidRDefault="00E50843">
            <w:pPr>
              <w:widowControl/>
              <w:adjustRightInd w:val="0"/>
              <w:jc w:val="center"/>
              <w:rPr>
                <w:rFonts w:ascii="仿宋" w:eastAsia="仿宋" w:hAnsi="仿宋" w:cs="仿宋"/>
                <w:kern w:val="0"/>
                <w:szCs w:val="21"/>
              </w:rPr>
            </w:pPr>
          </w:p>
        </w:tc>
        <w:tc>
          <w:tcPr>
            <w:tcW w:w="1936" w:type="dxa"/>
            <w:vMerge/>
            <w:tcBorders>
              <w:left w:val="single" w:sz="6" w:space="0" w:color="auto"/>
              <w:right w:val="single" w:sz="12" w:space="0" w:color="auto"/>
            </w:tcBorders>
            <w:vAlign w:val="center"/>
          </w:tcPr>
          <w:p w:rsidR="00E50843" w:rsidRDefault="00E50843">
            <w:pPr>
              <w:rPr>
                <w:rFonts w:ascii="仿宋" w:eastAsia="仿宋" w:hAnsi="仿宋" w:cs="仿宋"/>
                <w:szCs w:val="21"/>
              </w:rPr>
            </w:pPr>
          </w:p>
        </w:tc>
      </w:tr>
      <w:tr w:rsidR="00E50843">
        <w:trPr>
          <w:cantSplit/>
          <w:trHeight w:val="510"/>
          <w:jc w:val="center"/>
        </w:trPr>
        <w:tc>
          <w:tcPr>
            <w:tcW w:w="1440" w:type="dxa"/>
            <w:tcBorders>
              <w:top w:val="single" w:sz="6" w:space="0" w:color="auto"/>
              <w:left w:val="single" w:sz="12" w:space="0" w:color="auto"/>
              <w:bottom w:val="single" w:sz="6" w:space="0" w:color="auto"/>
              <w:right w:val="single" w:sz="6" w:space="0" w:color="auto"/>
            </w:tcBorders>
            <w:vAlign w:val="center"/>
          </w:tcPr>
          <w:p w:rsidR="00E50843" w:rsidRDefault="006A15CC">
            <w:pPr>
              <w:widowControl/>
              <w:adjustRightInd w:val="0"/>
              <w:ind w:firstLineChars="50" w:firstLine="105"/>
              <w:jc w:val="center"/>
              <w:rPr>
                <w:rFonts w:ascii="仿宋" w:eastAsia="仿宋" w:hAnsi="仿宋" w:cs="仿宋"/>
                <w:kern w:val="0"/>
                <w:szCs w:val="21"/>
              </w:rPr>
            </w:pPr>
            <w:r>
              <w:rPr>
                <w:rFonts w:ascii="仿宋" w:eastAsia="仿宋" w:hAnsi="仿宋" w:cs="仿宋" w:hint="eastAsia"/>
                <w:color w:val="000000"/>
                <w:kern w:val="0"/>
                <w:szCs w:val="21"/>
              </w:rPr>
              <w:t>社会工作职业水平资格证书</w:t>
            </w:r>
          </w:p>
        </w:tc>
        <w:tc>
          <w:tcPr>
            <w:tcW w:w="3548" w:type="dxa"/>
            <w:gridSpan w:val="4"/>
            <w:tcBorders>
              <w:top w:val="single" w:sz="6" w:space="0" w:color="auto"/>
              <w:left w:val="single" w:sz="6" w:space="0" w:color="auto"/>
              <w:bottom w:val="single" w:sz="6" w:space="0" w:color="auto"/>
              <w:right w:val="single" w:sz="6" w:space="0" w:color="auto"/>
            </w:tcBorders>
            <w:vAlign w:val="center"/>
          </w:tcPr>
          <w:p w:rsidR="00E50843" w:rsidRDefault="00E50843">
            <w:pPr>
              <w:widowControl/>
              <w:adjustRightInd w:val="0"/>
              <w:jc w:val="center"/>
              <w:rPr>
                <w:rFonts w:ascii="仿宋" w:eastAsia="仿宋" w:hAnsi="仿宋" w:cs="仿宋"/>
                <w:kern w:val="0"/>
                <w:szCs w:val="21"/>
              </w:rPr>
            </w:pPr>
          </w:p>
        </w:tc>
        <w:tc>
          <w:tcPr>
            <w:tcW w:w="1322" w:type="dxa"/>
            <w:gridSpan w:val="2"/>
            <w:tcBorders>
              <w:top w:val="single" w:sz="6" w:space="0" w:color="auto"/>
              <w:left w:val="single" w:sz="6"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color w:val="000000"/>
                <w:kern w:val="0"/>
                <w:szCs w:val="21"/>
              </w:rPr>
            </w:pPr>
            <w:r>
              <w:rPr>
                <w:rFonts w:ascii="仿宋" w:eastAsia="仿宋" w:hAnsi="仿宋" w:cs="仿宋" w:hint="eastAsia"/>
                <w:color w:val="000000"/>
                <w:kern w:val="0"/>
                <w:szCs w:val="21"/>
              </w:rPr>
              <w:t>取得时间</w:t>
            </w:r>
          </w:p>
        </w:tc>
        <w:tc>
          <w:tcPr>
            <w:tcW w:w="1469" w:type="dxa"/>
            <w:gridSpan w:val="2"/>
            <w:tcBorders>
              <w:top w:val="single" w:sz="6" w:space="0" w:color="auto"/>
              <w:left w:val="single" w:sz="6" w:space="0" w:color="auto"/>
              <w:bottom w:val="single" w:sz="4" w:space="0" w:color="auto"/>
              <w:right w:val="single" w:sz="6" w:space="0" w:color="auto"/>
            </w:tcBorders>
            <w:vAlign w:val="center"/>
          </w:tcPr>
          <w:p w:rsidR="00E50843" w:rsidRDefault="00E50843">
            <w:pPr>
              <w:widowControl/>
              <w:adjustRightInd w:val="0"/>
              <w:jc w:val="center"/>
              <w:rPr>
                <w:rFonts w:ascii="仿宋" w:eastAsia="仿宋" w:hAnsi="仿宋" w:cs="仿宋"/>
                <w:kern w:val="0"/>
                <w:szCs w:val="21"/>
              </w:rPr>
            </w:pPr>
          </w:p>
        </w:tc>
        <w:tc>
          <w:tcPr>
            <w:tcW w:w="1936" w:type="dxa"/>
            <w:vMerge/>
            <w:tcBorders>
              <w:left w:val="single" w:sz="6" w:space="0" w:color="auto"/>
              <w:right w:val="single" w:sz="12" w:space="0" w:color="auto"/>
            </w:tcBorders>
            <w:vAlign w:val="center"/>
          </w:tcPr>
          <w:p w:rsidR="00E50843" w:rsidRDefault="00E50843">
            <w:pPr>
              <w:rPr>
                <w:rFonts w:ascii="仿宋" w:eastAsia="仿宋" w:hAnsi="仿宋" w:cs="仿宋"/>
                <w:szCs w:val="21"/>
              </w:rPr>
            </w:pPr>
          </w:p>
        </w:tc>
      </w:tr>
      <w:tr w:rsidR="00E50843">
        <w:trPr>
          <w:cantSplit/>
          <w:trHeight w:val="510"/>
          <w:jc w:val="center"/>
        </w:trPr>
        <w:tc>
          <w:tcPr>
            <w:tcW w:w="1440" w:type="dxa"/>
            <w:tcBorders>
              <w:top w:val="single" w:sz="6" w:space="0" w:color="auto"/>
              <w:left w:val="single" w:sz="12"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户</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籍</w:t>
            </w:r>
          </w:p>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所在地</w:t>
            </w:r>
          </w:p>
        </w:tc>
        <w:tc>
          <w:tcPr>
            <w:tcW w:w="1614" w:type="dxa"/>
            <w:gridSpan w:val="2"/>
            <w:tcBorders>
              <w:top w:val="single" w:sz="6" w:space="0" w:color="auto"/>
              <w:left w:val="single" w:sz="6" w:space="0" w:color="auto"/>
              <w:bottom w:val="single" w:sz="6" w:space="0" w:color="auto"/>
              <w:right w:val="single" w:sz="2" w:space="0" w:color="auto"/>
            </w:tcBorders>
            <w:vAlign w:val="center"/>
          </w:tcPr>
          <w:p w:rsidR="00E50843" w:rsidRDefault="00E50843">
            <w:pPr>
              <w:widowControl/>
              <w:adjustRightInd w:val="0"/>
              <w:jc w:val="center"/>
              <w:rPr>
                <w:rFonts w:ascii="仿宋" w:eastAsia="仿宋" w:hAnsi="仿宋" w:cs="仿宋"/>
                <w:kern w:val="0"/>
                <w:szCs w:val="21"/>
              </w:rPr>
            </w:pPr>
          </w:p>
        </w:tc>
        <w:tc>
          <w:tcPr>
            <w:tcW w:w="1083" w:type="dxa"/>
            <w:tcBorders>
              <w:top w:val="single" w:sz="6" w:space="0" w:color="auto"/>
              <w:left w:val="single" w:sz="2" w:space="0" w:color="auto"/>
              <w:bottom w:val="single" w:sz="6" w:space="0" w:color="auto"/>
              <w:right w:val="single" w:sz="2" w:space="0" w:color="auto"/>
            </w:tcBorders>
            <w:vAlign w:val="center"/>
          </w:tcPr>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婚姻状况</w:t>
            </w:r>
          </w:p>
        </w:tc>
        <w:tc>
          <w:tcPr>
            <w:tcW w:w="851" w:type="dxa"/>
            <w:tcBorders>
              <w:top w:val="single" w:sz="6" w:space="0" w:color="auto"/>
              <w:left w:val="single" w:sz="2" w:space="0" w:color="auto"/>
              <w:bottom w:val="single" w:sz="6" w:space="0" w:color="auto"/>
              <w:right w:val="single" w:sz="6" w:space="0" w:color="auto"/>
            </w:tcBorders>
            <w:vAlign w:val="center"/>
          </w:tcPr>
          <w:p w:rsidR="00E50843" w:rsidRDefault="00E50843">
            <w:pPr>
              <w:widowControl/>
              <w:adjustRightInd w:val="0"/>
              <w:jc w:val="center"/>
              <w:rPr>
                <w:rFonts w:ascii="仿宋" w:eastAsia="仿宋" w:hAnsi="仿宋" w:cs="仿宋"/>
                <w:kern w:val="0"/>
                <w:szCs w:val="21"/>
              </w:rPr>
            </w:pPr>
          </w:p>
        </w:tc>
        <w:tc>
          <w:tcPr>
            <w:tcW w:w="1322" w:type="dxa"/>
            <w:gridSpan w:val="2"/>
            <w:tcBorders>
              <w:top w:val="single" w:sz="6" w:space="0" w:color="auto"/>
              <w:left w:val="single" w:sz="6"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color w:val="000000"/>
                <w:kern w:val="0"/>
                <w:szCs w:val="21"/>
              </w:rPr>
            </w:pPr>
            <w:r>
              <w:rPr>
                <w:rFonts w:ascii="仿宋" w:eastAsia="仿宋" w:hAnsi="仿宋" w:cs="仿宋" w:hint="eastAsia"/>
                <w:color w:val="000000"/>
                <w:kern w:val="0"/>
                <w:szCs w:val="21"/>
              </w:rPr>
              <w:t>联系电话</w:t>
            </w:r>
          </w:p>
        </w:tc>
        <w:tc>
          <w:tcPr>
            <w:tcW w:w="1469" w:type="dxa"/>
            <w:gridSpan w:val="2"/>
            <w:tcBorders>
              <w:top w:val="single" w:sz="6" w:space="0" w:color="auto"/>
              <w:left w:val="single" w:sz="6" w:space="0" w:color="auto"/>
              <w:bottom w:val="single" w:sz="4" w:space="0" w:color="auto"/>
              <w:right w:val="single" w:sz="6" w:space="0" w:color="auto"/>
            </w:tcBorders>
            <w:vAlign w:val="center"/>
          </w:tcPr>
          <w:p w:rsidR="00E50843" w:rsidRDefault="00E50843">
            <w:pPr>
              <w:widowControl/>
              <w:adjustRightInd w:val="0"/>
              <w:jc w:val="center"/>
              <w:rPr>
                <w:rFonts w:ascii="仿宋" w:eastAsia="仿宋" w:hAnsi="仿宋" w:cs="仿宋"/>
                <w:kern w:val="0"/>
                <w:szCs w:val="21"/>
              </w:rPr>
            </w:pPr>
          </w:p>
        </w:tc>
        <w:tc>
          <w:tcPr>
            <w:tcW w:w="1936" w:type="dxa"/>
            <w:vMerge/>
            <w:tcBorders>
              <w:left w:val="single" w:sz="6" w:space="0" w:color="auto"/>
              <w:bottom w:val="single" w:sz="2" w:space="0" w:color="auto"/>
              <w:right w:val="single" w:sz="12" w:space="0" w:color="auto"/>
            </w:tcBorders>
            <w:vAlign w:val="center"/>
          </w:tcPr>
          <w:p w:rsidR="00E50843" w:rsidRDefault="00E50843">
            <w:pPr>
              <w:rPr>
                <w:rFonts w:ascii="仿宋" w:eastAsia="仿宋" w:hAnsi="仿宋" w:cs="仿宋"/>
                <w:szCs w:val="21"/>
              </w:rPr>
            </w:pPr>
          </w:p>
        </w:tc>
      </w:tr>
      <w:tr w:rsidR="00E50843">
        <w:trPr>
          <w:cantSplit/>
          <w:trHeight w:val="510"/>
          <w:jc w:val="center"/>
        </w:trPr>
        <w:tc>
          <w:tcPr>
            <w:tcW w:w="1440" w:type="dxa"/>
            <w:tcBorders>
              <w:top w:val="single" w:sz="6" w:space="0" w:color="auto"/>
              <w:left w:val="single" w:sz="12"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身份证号</w:t>
            </w:r>
          </w:p>
        </w:tc>
        <w:tc>
          <w:tcPr>
            <w:tcW w:w="3548" w:type="dxa"/>
            <w:gridSpan w:val="4"/>
            <w:tcBorders>
              <w:top w:val="single" w:sz="6" w:space="0" w:color="auto"/>
              <w:left w:val="single" w:sz="6" w:space="0" w:color="auto"/>
              <w:bottom w:val="single" w:sz="6" w:space="0" w:color="auto"/>
              <w:right w:val="single" w:sz="4" w:space="0" w:color="auto"/>
            </w:tcBorders>
            <w:vAlign w:val="center"/>
          </w:tcPr>
          <w:p w:rsidR="00E50843" w:rsidRDefault="00E50843">
            <w:pPr>
              <w:widowControl/>
              <w:adjustRightInd w:val="0"/>
              <w:jc w:val="center"/>
              <w:rPr>
                <w:rFonts w:ascii="仿宋" w:eastAsia="仿宋" w:hAnsi="仿宋" w:cs="仿宋"/>
                <w:kern w:val="0"/>
                <w:szCs w:val="21"/>
              </w:rPr>
            </w:pPr>
          </w:p>
        </w:tc>
        <w:tc>
          <w:tcPr>
            <w:tcW w:w="1322" w:type="dxa"/>
            <w:gridSpan w:val="2"/>
            <w:tcBorders>
              <w:top w:val="single" w:sz="6" w:space="0" w:color="auto"/>
              <w:left w:val="single" w:sz="4"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color w:val="000000"/>
                <w:kern w:val="0"/>
                <w:szCs w:val="21"/>
              </w:rPr>
            </w:pPr>
            <w:r>
              <w:rPr>
                <w:rFonts w:ascii="仿宋" w:eastAsia="仿宋" w:hAnsi="仿宋" w:cs="仿宋" w:hint="eastAsia"/>
                <w:color w:val="000000"/>
                <w:kern w:val="0"/>
                <w:szCs w:val="21"/>
              </w:rPr>
              <w:t>档案保管</w:t>
            </w:r>
          </w:p>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单</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位</w:t>
            </w:r>
          </w:p>
        </w:tc>
        <w:tc>
          <w:tcPr>
            <w:tcW w:w="3405" w:type="dxa"/>
            <w:gridSpan w:val="3"/>
            <w:tcBorders>
              <w:top w:val="single" w:sz="6" w:space="0" w:color="auto"/>
              <w:left w:val="single" w:sz="6" w:space="0" w:color="auto"/>
              <w:bottom w:val="single" w:sz="6" w:space="0" w:color="auto"/>
              <w:right w:val="single" w:sz="12" w:space="0" w:color="auto"/>
            </w:tcBorders>
            <w:vAlign w:val="center"/>
          </w:tcPr>
          <w:p w:rsidR="00E50843" w:rsidRDefault="00E50843">
            <w:pPr>
              <w:widowControl/>
              <w:adjustRightInd w:val="0"/>
              <w:jc w:val="center"/>
              <w:rPr>
                <w:rFonts w:ascii="仿宋" w:eastAsia="仿宋" w:hAnsi="仿宋" w:cs="仿宋"/>
                <w:kern w:val="0"/>
                <w:szCs w:val="21"/>
              </w:rPr>
            </w:pPr>
          </w:p>
        </w:tc>
      </w:tr>
      <w:tr w:rsidR="00E50843">
        <w:trPr>
          <w:cantSplit/>
          <w:trHeight w:val="510"/>
          <w:jc w:val="center"/>
        </w:trPr>
        <w:tc>
          <w:tcPr>
            <w:tcW w:w="1440" w:type="dxa"/>
            <w:tcBorders>
              <w:top w:val="single" w:sz="6" w:space="0" w:color="auto"/>
              <w:left w:val="single" w:sz="12"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通讯地址</w:t>
            </w:r>
          </w:p>
        </w:tc>
        <w:tc>
          <w:tcPr>
            <w:tcW w:w="3548" w:type="dxa"/>
            <w:gridSpan w:val="4"/>
            <w:tcBorders>
              <w:top w:val="single" w:sz="6" w:space="0" w:color="auto"/>
              <w:left w:val="single" w:sz="6" w:space="0" w:color="auto"/>
              <w:bottom w:val="single" w:sz="6" w:space="0" w:color="auto"/>
              <w:right w:val="single" w:sz="4" w:space="0" w:color="auto"/>
            </w:tcBorders>
            <w:vAlign w:val="center"/>
          </w:tcPr>
          <w:p w:rsidR="00E50843" w:rsidRDefault="00E50843">
            <w:pPr>
              <w:widowControl/>
              <w:adjustRightInd w:val="0"/>
              <w:jc w:val="center"/>
              <w:rPr>
                <w:rFonts w:ascii="仿宋" w:eastAsia="仿宋" w:hAnsi="仿宋" w:cs="仿宋"/>
                <w:kern w:val="0"/>
                <w:szCs w:val="21"/>
              </w:rPr>
            </w:pPr>
          </w:p>
        </w:tc>
        <w:tc>
          <w:tcPr>
            <w:tcW w:w="1322" w:type="dxa"/>
            <w:gridSpan w:val="2"/>
            <w:tcBorders>
              <w:top w:val="single" w:sz="6" w:space="0" w:color="auto"/>
              <w:left w:val="single" w:sz="4" w:space="0" w:color="auto"/>
              <w:bottom w:val="single" w:sz="6" w:space="0" w:color="auto"/>
              <w:right w:val="single" w:sz="6" w:space="0" w:color="auto"/>
            </w:tcBorders>
            <w:vAlign w:val="center"/>
          </w:tcPr>
          <w:p w:rsidR="00E50843" w:rsidRDefault="006A15CC">
            <w:pPr>
              <w:widowControl/>
              <w:adjustRightInd w:val="0"/>
              <w:jc w:val="center"/>
              <w:rPr>
                <w:rFonts w:ascii="仿宋" w:eastAsia="仿宋" w:hAnsi="仿宋" w:cs="仿宋"/>
                <w:kern w:val="0"/>
                <w:szCs w:val="21"/>
              </w:rPr>
            </w:pPr>
            <w:r>
              <w:rPr>
                <w:rFonts w:ascii="仿宋" w:eastAsia="仿宋" w:hAnsi="仿宋" w:cs="仿宋" w:hint="eastAsia"/>
                <w:color w:val="000000"/>
                <w:kern w:val="0"/>
                <w:szCs w:val="21"/>
              </w:rPr>
              <w:t>工作单位</w:t>
            </w:r>
          </w:p>
        </w:tc>
        <w:tc>
          <w:tcPr>
            <w:tcW w:w="3405" w:type="dxa"/>
            <w:gridSpan w:val="3"/>
            <w:tcBorders>
              <w:top w:val="single" w:sz="6" w:space="0" w:color="auto"/>
              <w:left w:val="single" w:sz="6" w:space="0" w:color="auto"/>
              <w:bottom w:val="single" w:sz="6" w:space="0" w:color="auto"/>
              <w:right w:val="single" w:sz="12" w:space="0" w:color="auto"/>
            </w:tcBorders>
            <w:vAlign w:val="center"/>
          </w:tcPr>
          <w:p w:rsidR="00E50843" w:rsidRDefault="00E50843">
            <w:pPr>
              <w:pStyle w:val="1"/>
              <w:widowControl/>
              <w:adjustRightInd w:val="0"/>
              <w:ind w:firstLineChars="0" w:firstLine="0"/>
              <w:rPr>
                <w:rFonts w:ascii="仿宋" w:eastAsia="仿宋" w:hAnsi="仿宋" w:cs="仿宋"/>
                <w:kern w:val="0"/>
                <w:szCs w:val="21"/>
              </w:rPr>
            </w:pPr>
          </w:p>
        </w:tc>
      </w:tr>
      <w:tr w:rsidR="00E50843">
        <w:trPr>
          <w:cantSplit/>
          <w:trHeight w:val="3302"/>
          <w:jc w:val="center"/>
        </w:trPr>
        <w:tc>
          <w:tcPr>
            <w:tcW w:w="1440" w:type="dxa"/>
            <w:tcBorders>
              <w:top w:val="single" w:sz="6" w:space="0" w:color="auto"/>
              <w:left w:val="single" w:sz="12" w:space="0" w:color="auto"/>
              <w:right w:val="single" w:sz="6" w:space="0" w:color="auto"/>
            </w:tcBorders>
            <w:vAlign w:val="center"/>
          </w:tcPr>
          <w:p w:rsidR="00E50843" w:rsidRDefault="006A15CC">
            <w:pPr>
              <w:widowControl/>
              <w:adjustRightInd w:val="0"/>
              <w:jc w:val="center"/>
              <w:rPr>
                <w:rFonts w:ascii="仿宋" w:eastAsia="仿宋" w:hAnsi="仿宋" w:cs="仿宋"/>
                <w:color w:val="000000"/>
                <w:kern w:val="0"/>
                <w:sz w:val="24"/>
              </w:rPr>
            </w:pPr>
            <w:r>
              <w:rPr>
                <w:rFonts w:ascii="仿宋" w:eastAsia="仿宋" w:hAnsi="仿宋" w:cs="仿宋" w:hint="eastAsia"/>
                <w:color w:val="000000"/>
                <w:kern w:val="0"/>
                <w:sz w:val="24"/>
              </w:rPr>
              <w:t>简</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历</w:t>
            </w:r>
          </w:p>
          <w:p w:rsidR="00E50843" w:rsidRDefault="006A15CC">
            <w:pPr>
              <w:widowControl/>
              <w:adjustRightInd w:val="0"/>
              <w:jc w:val="center"/>
              <w:rPr>
                <w:rFonts w:ascii="仿宋" w:eastAsia="仿宋" w:hAnsi="仿宋" w:cs="仿宋"/>
                <w:kern w:val="0"/>
                <w:sz w:val="24"/>
              </w:rPr>
            </w:pPr>
            <w:r>
              <w:rPr>
                <w:rFonts w:ascii="仿宋" w:eastAsia="仿宋" w:hAnsi="仿宋" w:cs="仿宋" w:hint="eastAsia"/>
                <w:color w:val="000000"/>
                <w:kern w:val="0"/>
                <w:sz w:val="24"/>
              </w:rPr>
              <w:t>（从高中开始填写）</w:t>
            </w:r>
          </w:p>
          <w:p w:rsidR="00E50843" w:rsidRDefault="00E50843">
            <w:pPr>
              <w:adjustRightInd w:val="0"/>
              <w:jc w:val="center"/>
              <w:rPr>
                <w:rFonts w:ascii="仿宋" w:eastAsia="仿宋" w:hAnsi="仿宋" w:cs="仿宋"/>
                <w:kern w:val="0"/>
                <w:sz w:val="24"/>
              </w:rPr>
            </w:pPr>
          </w:p>
        </w:tc>
        <w:tc>
          <w:tcPr>
            <w:tcW w:w="8275" w:type="dxa"/>
            <w:gridSpan w:val="9"/>
            <w:tcBorders>
              <w:top w:val="single" w:sz="6" w:space="0" w:color="auto"/>
              <w:left w:val="single" w:sz="6" w:space="0" w:color="auto"/>
              <w:right w:val="single" w:sz="12" w:space="0" w:color="auto"/>
            </w:tcBorders>
          </w:tcPr>
          <w:p w:rsidR="00E50843" w:rsidRDefault="00E50843">
            <w:pPr>
              <w:jc w:val="left"/>
              <w:rPr>
                <w:rFonts w:ascii="仿宋" w:eastAsia="仿宋" w:hAnsi="仿宋" w:cs="仿宋"/>
                <w:kern w:val="0"/>
                <w:sz w:val="24"/>
              </w:rPr>
            </w:pPr>
          </w:p>
        </w:tc>
      </w:tr>
      <w:tr w:rsidR="00E50843">
        <w:trPr>
          <w:cantSplit/>
          <w:trHeight w:val="2304"/>
          <w:jc w:val="center"/>
        </w:trPr>
        <w:tc>
          <w:tcPr>
            <w:tcW w:w="1440" w:type="dxa"/>
            <w:tcBorders>
              <w:top w:val="single" w:sz="6" w:space="0" w:color="auto"/>
              <w:left w:val="single" w:sz="12" w:space="0" w:color="auto"/>
              <w:bottom w:val="single" w:sz="12" w:space="0" w:color="auto"/>
              <w:right w:val="single" w:sz="6" w:space="0" w:color="auto"/>
            </w:tcBorders>
            <w:vAlign w:val="center"/>
          </w:tcPr>
          <w:p w:rsidR="00E50843" w:rsidRDefault="006A15CC">
            <w:pPr>
              <w:widowControl/>
              <w:adjustRightInd w:val="0"/>
              <w:jc w:val="center"/>
              <w:rPr>
                <w:rFonts w:ascii="仿宋" w:eastAsia="仿宋" w:hAnsi="仿宋" w:cs="仿宋"/>
                <w:color w:val="000000"/>
                <w:kern w:val="0"/>
                <w:sz w:val="24"/>
              </w:rPr>
            </w:pPr>
            <w:r>
              <w:rPr>
                <w:rFonts w:ascii="仿宋" w:eastAsia="仿宋" w:hAnsi="仿宋" w:cs="仿宋" w:hint="eastAsia"/>
                <w:color w:val="000000"/>
                <w:kern w:val="0"/>
                <w:sz w:val="24"/>
              </w:rPr>
              <w:t>诚信考试</w:t>
            </w:r>
          </w:p>
          <w:p w:rsidR="00E50843" w:rsidRDefault="006A15CC">
            <w:pPr>
              <w:widowControl/>
              <w:adjustRightInd w:val="0"/>
              <w:jc w:val="center"/>
              <w:rPr>
                <w:rFonts w:ascii="仿宋" w:eastAsia="仿宋" w:hAnsi="仿宋" w:cs="仿宋"/>
                <w:sz w:val="24"/>
              </w:rPr>
            </w:pPr>
            <w:r>
              <w:rPr>
                <w:rFonts w:ascii="仿宋" w:eastAsia="仿宋" w:hAnsi="仿宋" w:cs="仿宋" w:hint="eastAsia"/>
                <w:color w:val="000000"/>
                <w:kern w:val="0"/>
                <w:sz w:val="24"/>
              </w:rPr>
              <w:t>承诺书</w:t>
            </w:r>
          </w:p>
        </w:tc>
        <w:tc>
          <w:tcPr>
            <w:tcW w:w="8275" w:type="dxa"/>
            <w:gridSpan w:val="9"/>
            <w:tcBorders>
              <w:top w:val="single" w:sz="6" w:space="0" w:color="auto"/>
              <w:left w:val="single" w:sz="6" w:space="0" w:color="auto"/>
              <w:bottom w:val="single" w:sz="12" w:space="0" w:color="auto"/>
              <w:right w:val="single" w:sz="12" w:space="0" w:color="auto"/>
            </w:tcBorders>
          </w:tcPr>
          <w:p w:rsidR="00E50843" w:rsidRDefault="006A15CC">
            <w:pPr>
              <w:ind w:firstLineChars="200" w:firstLine="420"/>
              <w:rPr>
                <w:rFonts w:ascii="仿宋" w:eastAsia="仿宋" w:hAnsi="仿宋" w:cs="仿宋"/>
                <w:color w:val="000000"/>
                <w:szCs w:val="21"/>
                <w:lang/>
              </w:rPr>
            </w:pPr>
            <w:r>
              <w:rPr>
                <w:rFonts w:ascii="仿宋" w:eastAsia="仿宋" w:hAnsi="仿宋" w:cs="仿宋" w:hint="eastAsia"/>
                <w:color w:val="000000"/>
                <w:szCs w:val="21"/>
                <w:lang/>
              </w:rPr>
              <w:t>我已仔细阅读</w:t>
            </w:r>
            <w:r>
              <w:rPr>
                <w:rFonts w:ascii="仿宋" w:eastAsia="仿宋" w:hAnsi="仿宋" w:cs="仿宋" w:hint="eastAsia"/>
                <w:color w:val="000000"/>
                <w:szCs w:val="21"/>
                <w:lang/>
              </w:rPr>
              <w:t>202</w:t>
            </w:r>
            <w:r>
              <w:rPr>
                <w:rFonts w:ascii="仿宋" w:eastAsia="仿宋" w:hAnsi="仿宋" w:cs="仿宋" w:hint="eastAsia"/>
                <w:color w:val="000000"/>
                <w:szCs w:val="21"/>
                <w:lang/>
              </w:rPr>
              <w:t>4</w:t>
            </w:r>
            <w:r>
              <w:rPr>
                <w:rFonts w:ascii="仿宋" w:eastAsia="仿宋" w:hAnsi="仿宋" w:cs="仿宋" w:hint="eastAsia"/>
                <w:szCs w:val="21"/>
                <w:lang/>
              </w:rPr>
              <w:t>年桂阳县公开招聘社区专职工作者</w:t>
            </w:r>
            <w:r>
              <w:rPr>
                <w:rFonts w:ascii="仿宋" w:eastAsia="仿宋" w:hAnsi="仿宋" w:cs="仿宋" w:hint="eastAsia"/>
                <w:color w:val="000000"/>
                <w:szCs w:val="21"/>
                <w:lang/>
              </w:rPr>
              <w:t>公告，相关政策和违纪违规处理规定，清楚并理解其内容。我郑重承诺：自觉遵守</w:t>
            </w:r>
            <w:r>
              <w:rPr>
                <w:rFonts w:ascii="仿宋" w:eastAsia="仿宋" w:hAnsi="仿宋" w:cs="仿宋" w:hint="eastAsia"/>
                <w:szCs w:val="21"/>
                <w:lang/>
              </w:rPr>
              <w:t>公开招聘的有</w:t>
            </w:r>
            <w:r>
              <w:rPr>
                <w:rFonts w:ascii="仿宋" w:eastAsia="仿宋" w:hAnsi="仿宋" w:cs="仿宋" w:hint="eastAsia"/>
                <w:color w:val="000000"/>
                <w:szCs w:val="21"/>
                <w:lang/>
              </w:rPr>
              <w:t>关规定及政策；真实、准确提供本人个人信息、证明资料、证件等相关材料，不弄虚作假，不隐瞒真实情况；准确、慎重报考符合条件的岗位，并对自己的报名负责；遵守考试纪律，服从考试安排，不舞弊或协助他人舞弊；按要求</w:t>
            </w:r>
            <w:r>
              <w:rPr>
                <w:rFonts w:ascii="仿宋" w:eastAsia="仿宋" w:hAnsi="仿宋" w:cs="仿宋" w:hint="eastAsia"/>
                <w:szCs w:val="21"/>
                <w:lang/>
              </w:rPr>
              <w:t>参与公开招聘</w:t>
            </w:r>
            <w:r>
              <w:rPr>
                <w:rFonts w:ascii="仿宋" w:eastAsia="仿宋" w:hAnsi="仿宋" w:cs="仿宋" w:hint="eastAsia"/>
                <w:color w:val="000000"/>
                <w:szCs w:val="21"/>
                <w:lang/>
              </w:rPr>
              <w:t>考试的每一个环节，不违纪违规，不随意放弃；对违反以上承诺所造成的后果，承诺自动放弃考试和聘用资格，本人自愿承担相应责任。</w:t>
            </w:r>
          </w:p>
          <w:p w:rsidR="00E50843" w:rsidRDefault="00E50843">
            <w:pPr>
              <w:ind w:firstLineChars="200" w:firstLine="420"/>
              <w:rPr>
                <w:rFonts w:ascii="仿宋" w:eastAsia="仿宋" w:hAnsi="仿宋" w:cs="仿宋"/>
                <w:color w:val="000000"/>
                <w:szCs w:val="21"/>
                <w:lang/>
              </w:rPr>
            </w:pPr>
          </w:p>
          <w:p w:rsidR="00E50843" w:rsidRDefault="006A15CC">
            <w:pPr>
              <w:widowControl/>
              <w:ind w:firstLineChars="550" w:firstLine="1155"/>
              <w:jc w:val="center"/>
              <w:rPr>
                <w:rFonts w:ascii="仿宋" w:eastAsia="仿宋" w:hAnsi="仿宋" w:cs="仿宋"/>
                <w:color w:val="000000"/>
                <w:szCs w:val="21"/>
              </w:rPr>
            </w:pPr>
            <w:r>
              <w:rPr>
                <w:rFonts w:ascii="仿宋" w:eastAsia="仿宋" w:hAnsi="仿宋" w:cs="仿宋" w:hint="eastAsia"/>
                <w:color w:val="000000"/>
                <w:szCs w:val="21"/>
                <w:lang/>
              </w:rPr>
              <w:t>承诺人签名：</w:t>
            </w:r>
            <w:r>
              <w:rPr>
                <w:rFonts w:ascii="仿宋" w:eastAsia="仿宋" w:hAnsi="仿宋" w:cs="仿宋" w:hint="eastAsia"/>
                <w:color w:val="000000"/>
                <w:szCs w:val="21"/>
                <w:lang/>
              </w:rPr>
              <w:t xml:space="preserve">                             202</w:t>
            </w:r>
            <w:r>
              <w:rPr>
                <w:rFonts w:ascii="仿宋" w:eastAsia="仿宋" w:hAnsi="仿宋" w:cs="仿宋" w:hint="eastAsia"/>
                <w:color w:val="000000"/>
                <w:szCs w:val="21"/>
                <w:lang/>
              </w:rPr>
              <w:t>4</w:t>
            </w:r>
            <w:r>
              <w:rPr>
                <w:rFonts w:ascii="仿宋" w:eastAsia="仿宋" w:hAnsi="仿宋" w:cs="仿宋" w:hint="eastAsia"/>
                <w:color w:val="000000"/>
                <w:szCs w:val="21"/>
                <w:lang/>
              </w:rPr>
              <w:t>年</w:t>
            </w:r>
            <w:r>
              <w:rPr>
                <w:rFonts w:ascii="仿宋" w:eastAsia="仿宋" w:hAnsi="仿宋" w:cs="仿宋" w:hint="eastAsia"/>
                <w:color w:val="000000"/>
                <w:szCs w:val="21"/>
                <w:lang/>
              </w:rPr>
              <w:t xml:space="preserve">    </w:t>
            </w:r>
            <w:r>
              <w:rPr>
                <w:rFonts w:ascii="仿宋" w:eastAsia="仿宋" w:hAnsi="仿宋" w:cs="仿宋" w:hint="eastAsia"/>
                <w:color w:val="000000"/>
                <w:szCs w:val="21"/>
                <w:lang/>
              </w:rPr>
              <w:t>月</w:t>
            </w:r>
            <w:r>
              <w:rPr>
                <w:rFonts w:ascii="仿宋" w:eastAsia="仿宋" w:hAnsi="仿宋" w:cs="仿宋" w:hint="eastAsia"/>
                <w:color w:val="000000"/>
                <w:szCs w:val="21"/>
                <w:lang/>
              </w:rPr>
              <w:t xml:space="preserve">   </w:t>
            </w:r>
            <w:r>
              <w:rPr>
                <w:rFonts w:ascii="仿宋" w:eastAsia="仿宋" w:hAnsi="仿宋" w:cs="仿宋" w:hint="eastAsia"/>
                <w:color w:val="000000"/>
                <w:szCs w:val="21"/>
                <w:lang/>
              </w:rPr>
              <w:t>日</w:t>
            </w:r>
          </w:p>
        </w:tc>
      </w:tr>
      <w:tr w:rsidR="00E50843">
        <w:trPr>
          <w:cantSplit/>
          <w:trHeight w:val="1450"/>
          <w:jc w:val="center"/>
        </w:trPr>
        <w:tc>
          <w:tcPr>
            <w:tcW w:w="1440" w:type="dxa"/>
            <w:tcBorders>
              <w:top w:val="single" w:sz="6" w:space="0" w:color="auto"/>
              <w:left w:val="single" w:sz="12" w:space="0" w:color="auto"/>
              <w:bottom w:val="single" w:sz="12" w:space="0" w:color="auto"/>
              <w:right w:val="single" w:sz="6" w:space="0" w:color="auto"/>
            </w:tcBorders>
            <w:vAlign w:val="center"/>
          </w:tcPr>
          <w:p w:rsidR="00E50843" w:rsidRDefault="006A15CC">
            <w:pPr>
              <w:rPr>
                <w:rFonts w:ascii="仿宋" w:eastAsia="仿宋" w:hAnsi="仿宋" w:cs="仿宋"/>
                <w:sz w:val="24"/>
              </w:rPr>
            </w:pPr>
            <w:r>
              <w:rPr>
                <w:rFonts w:ascii="仿宋" w:eastAsia="仿宋" w:hAnsi="仿宋" w:cs="仿宋" w:hint="eastAsia"/>
                <w:sz w:val="24"/>
              </w:rPr>
              <w:t>资格初审意</w:t>
            </w:r>
          </w:p>
          <w:p w:rsidR="00E50843" w:rsidRDefault="006A15CC">
            <w:pPr>
              <w:widowControl/>
              <w:adjustRightInd w:val="0"/>
              <w:jc w:val="center"/>
              <w:rPr>
                <w:rFonts w:ascii="仿宋" w:eastAsia="仿宋" w:hAnsi="仿宋" w:cs="仿宋"/>
                <w:color w:val="000000"/>
                <w:kern w:val="0"/>
                <w:sz w:val="24"/>
              </w:rPr>
            </w:pPr>
            <w:r>
              <w:rPr>
                <w:rFonts w:ascii="仿宋" w:eastAsia="仿宋" w:hAnsi="仿宋" w:cs="仿宋" w:hint="eastAsia"/>
                <w:sz w:val="24"/>
              </w:rPr>
              <w:t>见</w:t>
            </w:r>
          </w:p>
        </w:tc>
        <w:tc>
          <w:tcPr>
            <w:tcW w:w="3975" w:type="dxa"/>
            <w:gridSpan w:val="5"/>
            <w:tcBorders>
              <w:top w:val="single" w:sz="6" w:space="0" w:color="auto"/>
              <w:left w:val="single" w:sz="6" w:space="0" w:color="auto"/>
              <w:bottom w:val="single" w:sz="12" w:space="0" w:color="auto"/>
              <w:right w:val="single" w:sz="4" w:space="0" w:color="auto"/>
            </w:tcBorders>
            <w:vAlign w:val="center"/>
          </w:tcPr>
          <w:p w:rsidR="00E50843" w:rsidRDefault="006A15CC">
            <w:pPr>
              <w:ind w:firstLineChars="200" w:firstLine="480"/>
              <w:jc w:val="left"/>
              <w:rPr>
                <w:rFonts w:ascii="仿宋" w:eastAsia="仿宋" w:hAnsi="仿宋" w:cs="仿宋"/>
                <w:sz w:val="24"/>
              </w:rPr>
            </w:pPr>
            <w:r>
              <w:rPr>
                <w:rFonts w:ascii="仿宋" w:eastAsia="仿宋" w:hAnsi="仿宋" w:cs="仿宋" w:hint="eastAsia"/>
                <w:sz w:val="24"/>
              </w:rPr>
              <w:t>经初审，符合报考资格条件。</w:t>
            </w:r>
          </w:p>
          <w:p w:rsidR="00E50843" w:rsidRDefault="006A15CC">
            <w:pPr>
              <w:rPr>
                <w:rFonts w:ascii="仿宋" w:eastAsia="仿宋" w:hAnsi="仿宋" w:cs="仿宋"/>
                <w:sz w:val="24"/>
              </w:rPr>
            </w:pPr>
            <w:r>
              <w:rPr>
                <w:rFonts w:ascii="仿宋" w:eastAsia="仿宋" w:hAnsi="仿宋" w:cs="仿宋" w:hint="eastAsia"/>
                <w:sz w:val="24"/>
              </w:rPr>
              <w:t>审查人签名：</w:t>
            </w:r>
            <w:r>
              <w:rPr>
                <w:rFonts w:ascii="仿宋" w:eastAsia="仿宋" w:hAnsi="仿宋" w:cs="仿宋" w:hint="eastAsia"/>
                <w:sz w:val="24"/>
              </w:rPr>
              <w:t xml:space="preserve">       </w:t>
            </w:r>
          </w:p>
          <w:p w:rsidR="00E50843" w:rsidRDefault="00E50843" w:rsidP="00B939A9">
            <w:pPr>
              <w:pStyle w:val="a3"/>
              <w:ind w:firstLine="480"/>
              <w:rPr>
                <w:rFonts w:ascii="仿宋" w:eastAsia="仿宋" w:hAnsi="仿宋" w:cs="仿宋"/>
                <w:sz w:val="24"/>
              </w:rPr>
            </w:pPr>
          </w:p>
          <w:p w:rsidR="00E50843" w:rsidRDefault="006A15CC">
            <w:pPr>
              <w:widowControl/>
              <w:ind w:firstLineChars="500" w:firstLine="1200"/>
              <w:jc w:val="left"/>
              <w:rPr>
                <w:rFonts w:ascii="仿宋" w:eastAsia="仿宋" w:hAnsi="仿宋" w:cs="仿宋"/>
                <w:color w:val="000000"/>
                <w:sz w:val="24"/>
              </w:rPr>
            </w:pPr>
            <w:r>
              <w:rPr>
                <w:rFonts w:ascii="仿宋" w:eastAsia="仿宋" w:hAnsi="仿宋" w:cs="仿宋" w:hint="eastAsia"/>
                <w:sz w:val="24"/>
              </w:rPr>
              <w:t>202</w:t>
            </w:r>
            <w:r>
              <w:rPr>
                <w:rFonts w:ascii="仿宋" w:eastAsia="仿宋" w:hAnsi="仿宋" w:cs="仿宋" w:hint="eastAsia"/>
                <w:sz w:val="24"/>
              </w:rPr>
              <w:t>4</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c>
          <w:tcPr>
            <w:tcW w:w="1022" w:type="dxa"/>
            <w:gridSpan w:val="2"/>
            <w:tcBorders>
              <w:top w:val="single" w:sz="6" w:space="0" w:color="auto"/>
              <w:left w:val="single" w:sz="4" w:space="0" w:color="auto"/>
              <w:bottom w:val="single" w:sz="12" w:space="0" w:color="auto"/>
              <w:right w:val="single" w:sz="4" w:space="0" w:color="auto"/>
            </w:tcBorders>
            <w:vAlign w:val="center"/>
          </w:tcPr>
          <w:p w:rsidR="00E50843" w:rsidRDefault="006A15CC">
            <w:pPr>
              <w:jc w:val="center"/>
              <w:rPr>
                <w:rFonts w:ascii="仿宋" w:eastAsia="仿宋" w:hAnsi="仿宋" w:cs="仿宋"/>
                <w:sz w:val="24"/>
              </w:rPr>
            </w:pPr>
            <w:r>
              <w:rPr>
                <w:rFonts w:ascii="仿宋" w:eastAsia="仿宋" w:hAnsi="仿宋" w:cs="仿宋" w:hint="eastAsia"/>
                <w:sz w:val="24"/>
              </w:rPr>
              <w:t>资格</w:t>
            </w:r>
          </w:p>
          <w:p w:rsidR="00E50843" w:rsidRDefault="006A15CC">
            <w:pPr>
              <w:jc w:val="center"/>
              <w:rPr>
                <w:rFonts w:ascii="仿宋" w:eastAsia="仿宋" w:hAnsi="仿宋" w:cs="仿宋"/>
                <w:sz w:val="24"/>
              </w:rPr>
            </w:pPr>
            <w:r>
              <w:rPr>
                <w:rFonts w:ascii="仿宋" w:eastAsia="仿宋" w:hAnsi="仿宋" w:cs="仿宋" w:hint="eastAsia"/>
                <w:sz w:val="24"/>
              </w:rPr>
              <w:t>复审</w:t>
            </w:r>
          </w:p>
          <w:p w:rsidR="00E50843" w:rsidRDefault="006A15CC">
            <w:pPr>
              <w:jc w:val="center"/>
              <w:rPr>
                <w:rFonts w:ascii="仿宋" w:eastAsia="仿宋" w:hAnsi="仿宋" w:cs="仿宋"/>
                <w:color w:val="000000"/>
                <w:kern w:val="0"/>
                <w:sz w:val="24"/>
              </w:rPr>
            </w:pPr>
            <w:r>
              <w:rPr>
                <w:rFonts w:ascii="仿宋" w:eastAsia="仿宋" w:hAnsi="仿宋" w:cs="仿宋" w:hint="eastAsia"/>
                <w:sz w:val="24"/>
              </w:rPr>
              <w:t>意见</w:t>
            </w:r>
          </w:p>
        </w:tc>
        <w:tc>
          <w:tcPr>
            <w:tcW w:w="3278" w:type="dxa"/>
            <w:gridSpan w:val="2"/>
            <w:tcBorders>
              <w:top w:val="single" w:sz="6" w:space="0" w:color="auto"/>
              <w:left w:val="single" w:sz="4" w:space="0" w:color="auto"/>
              <w:bottom w:val="single" w:sz="12" w:space="0" w:color="auto"/>
              <w:right w:val="single" w:sz="12" w:space="0" w:color="auto"/>
            </w:tcBorders>
            <w:vAlign w:val="center"/>
          </w:tcPr>
          <w:p w:rsidR="00E50843" w:rsidRDefault="006A15CC">
            <w:pPr>
              <w:ind w:firstLineChars="200" w:firstLine="480"/>
              <w:rPr>
                <w:rFonts w:ascii="仿宋" w:eastAsia="仿宋" w:hAnsi="仿宋" w:cs="仿宋"/>
                <w:sz w:val="24"/>
              </w:rPr>
            </w:pPr>
            <w:r>
              <w:rPr>
                <w:rFonts w:ascii="仿宋" w:eastAsia="仿宋" w:hAnsi="仿宋" w:cs="仿宋" w:hint="eastAsia"/>
                <w:sz w:val="24"/>
              </w:rPr>
              <w:t>经复审，符合报考资格条件。</w:t>
            </w:r>
          </w:p>
          <w:p w:rsidR="00E50843" w:rsidRDefault="006A15CC">
            <w:pPr>
              <w:rPr>
                <w:rFonts w:ascii="仿宋" w:eastAsia="仿宋" w:hAnsi="仿宋" w:cs="仿宋"/>
                <w:sz w:val="24"/>
              </w:rPr>
            </w:pPr>
            <w:r>
              <w:rPr>
                <w:rFonts w:ascii="仿宋" w:eastAsia="仿宋" w:hAnsi="仿宋" w:cs="仿宋" w:hint="eastAsia"/>
                <w:sz w:val="24"/>
              </w:rPr>
              <w:t>审查人签名：</w:t>
            </w:r>
            <w:r>
              <w:rPr>
                <w:rFonts w:ascii="仿宋" w:eastAsia="仿宋" w:hAnsi="仿宋" w:cs="仿宋" w:hint="eastAsia"/>
                <w:sz w:val="24"/>
              </w:rPr>
              <w:t xml:space="preserve">        </w:t>
            </w:r>
          </w:p>
          <w:p w:rsidR="00E50843" w:rsidRDefault="00E50843" w:rsidP="00B939A9">
            <w:pPr>
              <w:pStyle w:val="a3"/>
              <w:ind w:firstLine="480"/>
              <w:rPr>
                <w:rFonts w:ascii="仿宋" w:eastAsia="仿宋" w:hAnsi="仿宋" w:cs="仿宋"/>
                <w:sz w:val="24"/>
              </w:rPr>
            </w:pPr>
          </w:p>
          <w:p w:rsidR="00E50843" w:rsidRDefault="006A15CC">
            <w:pPr>
              <w:widowControl/>
              <w:ind w:firstLineChars="550" w:firstLine="1320"/>
              <w:jc w:val="left"/>
              <w:rPr>
                <w:rFonts w:ascii="仿宋" w:eastAsia="仿宋" w:hAnsi="仿宋" w:cs="仿宋"/>
                <w:color w:val="000000"/>
                <w:sz w:val="24"/>
              </w:rPr>
            </w:pPr>
            <w:r>
              <w:rPr>
                <w:rFonts w:ascii="仿宋" w:eastAsia="仿宋" w:hAnsi="仿宋" w:cs="仿宋" w:hint="eastAsia"/>
                <w:sz w:val="24"/>
              </w:rPr>
              <w:t>202</w:t>
            </w:r>
            <w:r>
              <w:rPr>
                <w:rFonts w:ascii="仿宋" w:eastAsia="仿宋" w:hAnsi="仿宋" w:cs="仿宋" w:hint="eastAsia"/>
                <w:sz w:val="24"/>
              </w:rPr>
              <w:t>4</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bl>
    <w:p w:rsidR="00E50843" w:rsidRDefault="006A15CC">
      <w:pPr>
        <w:pStyle w:val="a4"/>
        <w:adjustRightInd w:val="0"/>
        <w:snapToGrid w:val="0"/>
        <w:spacing w:line="240" w:lineRule="auto"/>
        <w:ind w:leftChars="0" w:left="0" w:firstLineChars="0" w:firstLine="0"/>
      </w:pPr>
      <w:r>
        <w:rPr>
          <w:rFonts w:ascii="仿宋" w:eastAsia="仿宋" w:hAnsi="仿宋" w:cs="仿宋" w:hint="eastAsia"/>
          <w:sz w:val="22"/>
          <w:szCs w:val="22"/>
        </w:rPr>
        <w:t>说明：</w:t>
      </w:r>
      <w:r>
        <w:rPr>
          <w:rFonts w:ascii="仿宋" w:eastAsia="仿宋" w:hAnsi="仿宋" w:cs="仿宋" w:hint="eastAsia"/>
          <w:sz w:val="22"/>
          <w:szCs w:val="22"/>
        </w:rPr>
        <w:t>1.</w:t>
      </w:r>
      <w:r>
        <w:rPr>
          <w:rFonts w:ascii="仿宋" w:eastAsia="仿宋" w:hAnsi="仿宋" w:cs="仿宋" w:hint="eastAsia"/>
          <w:sz w:val="22"/>
          <w:szCs w:val="22"/>
        </w:rPr>
        <w:t>本表一式两份。</w:t>
      </w:r>
      <w:r>
        <w:rPr>
          <w:rFonts w:ascii="仿宋" w:eastAsia="仿宋" w:hAnsi="仿宋" w:cs="仿宋" w:hint="eastAsia"/>
          <w:sz w:val="22"/>
          <w:szCs w:val="22"/>
        </w:rPr>
        <w:t>2.</w:t>
      </w:r>
      <w:r>
        <w:rPr>
          <w:rFonts w:ascii="仿宋" w:eastAsia="仿宋" w:hAnsi="仿宋" w:cs="仿宋" w:hint="eastAsia"/>
          <w:sz w:val="22"/>
          <w:szCs w:val="22"/>
        </w:rPr>
        <w:t>考生必须如实填写上述内容，如填报虚假信息者，取消考试或聘用资格。</w:t>
      </w:r>
      <w:r>
        <w:rPr>
          <w:rFonts w:ascii="仿宋" w:eastAsia="仿宋" w:hAnsi="仿宋" w:cs="仿宋" w:hint="eastAsia"/>
          <w:sz w:val="22"/>
          <w:szCs w:val="22"/>
        </w:rPr>
        <w:t>3.</w:t>
      </w:r>
      <w:r>
        <w:rPr>
          <w:rFonts w:ascii="仿宋" w:eastAsia="仿宋" w:hAnsi="仿宋" w:cs="仿宋" w:hint="eastAsia"/>
          <w:sz w:val="22"/>
          <w:szCs w:val="22"/>
        </w:rPr>
        <w:t>经审查符合考试资格条件后，此表由招聘单位</w:t>
      </w:r>
      <w:r>
        <w:rPr>
          <w:rFonts w:ascii="仿宋" w:eastAsia="仿宋" w:hAnsi="仿宋" w:cs="仿宋" w:hint="eastAsia"/>
          <w:sz w:val="22"/>
          <w:szCs w:val="22"/>
        </w:rPr>
        <w:t>及</w:t>
      </w:r>
      <w:r>
        <w:rPr>
          <w:rFonts w:ascii="仿宋" w:eastAsia="仿宋" w:hAnsi="仿宋" w:cs="仿宋" w:hint="eastAsia"/>
          <w:sz w:val="22"/>
          <w:szCs w:val="22"/>
        </w:rPr>
        <w:t>主管部门留存，并由考生现场登记确认。</w:t>
      </w:r>
      <w:r>
        <w:rPr>
          <w:rFonts w:ascii="仿宋" w:eastAsia="仿宋" w:hAnsi="仿宋" w:cs="仿宋" w:hint="eastAsia"/>
          <w:sz w:val="22"/>
          <w:szCs w:val="22"/>
        </w:rPr>
        <w:t>4.</w:t>
      </w:r>
      <w:r>
        <w:rPr>
          <w:rFonts w:ascii="仿宋" w:eastAsia="仿宋" w:hAnsi="仿宋" w:cs="仿宋" w:hint="eastAsia"/>
          <w:sz w:val="22"/>
          <w:szCs w:val="22"/>
        </w:rPr>
        <w:t>考生需准备近期</w:t>
      </w:r>
      <w:r>
        <w:rPr>
          <w:rFonts w:ascii="仿宋" w:eastAsia="仿宋" w:hAnsi="仿宋" w:cs="仿宋" w:hint="eastAsia"/>
          <w:sz w:val="22"/>
          <w:szCs w:val="22"/>
        </w:rPr>
        <w:t>1</w:t>
      </w:r>
      <w:r>
        <w:rPr>
          <w:rFonts w:ascii="仿宋" w:eastAsia="仿宋" w:hAnsi="仿宋" w:cs="仿宋" w:hint="eastAsia"/>
          <w:sz w:val="22"/>
          <w:szCs w:val="22"/>
        </w:rPr>
        <w:t>寸免冠同底正面彩色照片</w:t>
      </w:r>
      <w:r>
        <w:rPr>
          <w:rFonts w:ascii="仿宋" w:eastAsia="仿宋" w:hAnsi="仿宋" w:cs="仿宋" w:hint="eastAsia"/>
          <w:sz w:val="22"/>
          <w:szCs w:val="22"/>
        </w:rPr>
        <w:t>4</w:t>
      </w:r>
      <w:r>
        <w:rPr>
          <w:rFonts w:ascii="仿宋" w:eastAsia="仿宋" w:hAnsi="仿宋" w:cs="仿宋" w:hint="eastAsia"/>
          <w:sz w:val="22"/>
          <w:szCs w:val="22"/>
        </w:rPr>
        <w:t>张，照片背面请写上自己报考的岗位和姓名。</w:t>
      </w:r>
    </w:p>
    <w:sectPr w:rsidR="00E50843" w:rsidSect="00E5084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5CC" w:rsidRDefault="006A15CC" w:rsidP="00E50843">
      <w:r>
        <w:separator/>
      </w:r>
    </w:p>
  </w:endnote>
  <w:endnote w:type="continuationSeparator" w:id="0">
    <w:p w:rsidR="006A15CC" w:rsidRDefault="006A15CC" w:rsidP="00E508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43" w:rsidRDefault="00E50843">
    <w:pPr>
      <w:pStyle w:val="a6"/>
      <w:framePr w:wrap="around" w:vAnchor="text" w:hAnchor="margin" w:xAlign="center" w:y="1"/>
      <w:rPr>
        <w:rStyle w:val="aa"/>
      </w:rPr>
    </w:pPr>
    <w:r>
      <w:fldChar w:fldCharType="begin"/>
    </w:r>
    <w:r w:rsidR="006A15CC">
      <w:rPr>
        <w:rStyle w:val="aa"/>
      </w:rPr>
      <w:instrText xml:space="preserve">PAGE  </w:instrText>
    </w:r>
    <w:r>
      <w:fldChar w:fldCharType="end"/>
    </w:r>
  </w:p>
  <w:p w:rsidR="00E50843" w:rsidRDefault="00E5084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43" w:rsidRDefault="00E50843">
    <w:pPr>
      <w:pStyle w:val="a6"/>
      <w:framePr w:wrap="around" w:vAnchor="text" w:hAnchor="margin" w:xAlign="center" w:y="1"/>
      <w:rPr>
        <w:rStyle w:val="aa"/>
      </w:rPr>
    </w:pPr>
    <w:r>
      <w:fldChar w:fldCharType="begin"/>
    </w:r>
    <w:r w:rsidR="006A15CC">
      <w:rPr>
        <w:rStyle w:val="aa"/>
      </w:rPr>
      <w:instrText xml:space="preserve">PAGE  </w:instrText>
    </w:r>
    <w:r>
      <w:fldChar w:fldCharType="separate"/>
    </w:r>
    <w:r w:rsidR="00993BCB">
      <w:rPr>
        <w:rStyle w:val="aa"/>
        <w:noProof/>
      </w:rPr>
      <w:t>10</w:t>
    </w:r>
    <w:r>
      <w:fldChar w:fldCharType="end"/>
    </w:r>
  </w:p>
  <w:p w:rsidR="00E50843" w:rsidRDefault="00E5084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43" w:rsidRDefault="00E50843">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43" w:rsidRDefault="00E50843">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43" w:rsidRDefault="00E508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5CC" w:rsidRDefault="006A15CC" w:rsidP="00E50843">
      <w:r>
        <w:separator/>
      </w:r>
    </w:p>
  </w:footnote>
  <w:footnote w:type="continuationSeparator" w:id="0">
    <w:p w:rsidR="006A15CC" w:rsidRDefault="006A15CC" w:rsidP="00E50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43" w:rsidRDefault="00E50843">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43" w:rsidRDefault="00E5084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43" w:rsidRDefault="00E50843">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43" w:rsidRDefault="00E5084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RjNzE0NjUwMTEzNDYxNzgzZDc1OWYzNTE0YjgwMTYifQ=="/>
  </w:docVars>
  <w:rsids>
    <w:rsidRoot w:val="21ED0545"/>
    <w:rsid w:val="006A15CC"/>
    <w:rsid w:val="009806BF"/>
    <w:rsid w:val="00993BCB"/>
    <w:rsid w:val="00B939A9"/>
    <w:rsid w:val="00E50843"/>
    <w:rsid w:val="024E1D0E"/>
    <w:rsid w:val="1FD06572"/>
    <w:rsid w:val="21ED0545"/>
    <w:rsid w:val="38D61BC7"/>
    <w:rsid w:val="46523C6D"/>
    <w:rsid w:val="705844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84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rsid w:val="00E50843"/>
    <w:pPr>
      <w:ind w:firstLineChars="200" w:firstLine="420"/>
    </w:pPr>
  </w:style>
  <w:style w:type="paragraph" w:styleId="a4">
    <w:name w:val="Body Text Indent"/>
    <w:basedOn w:val="a"/>
    <w:autoRedefine/>
    <w:unhideWhenUsed/>
    <w:qFormat/>
    <w:rsid w:val="00E50843"/>
    <w:pPr>
      <w:spacing w:line="280" w:lineRule="exact"/>
      <w:ind w:leftChars="1" w:left="810" w:hangingChars="385" w:hanging="808"/>
    </w:pPr>
    <w:rPr>
      <w:rFonts w:ascii="宋体" w:hAnsi="宋体"/>
      <w:kern w:val="0"/>
      <w:sz w:val="20"/>
    </w:rPr>
  </w:style>
  <w:style w:type="paragraph" w:styleId="a5">
    <w:name w:val="Plain Text"/>
    <w:basedOn w:val="a"/>
    <w:autoRedefine/>
    <w:qFormat/>
    <w:rsid w:val="00E50843"/>
    <w:rPr>
      <w:rFonts w:ascii="宋体" w:hAnsi="Courier New" w:cs="Courier New"/>
      <w:szCs w:val="21"/>
    </w:rPr>
  </w:style>
  <w:style w:type="paragraph" w:styleId="a6">
    <w:name w:val="footer"/>
    <w:basedOn w:val="a"/>
    <w:autoRedefine/>
    <w:qFormat/>
    <w:rsid w:val="00E50843"/>
    <w:pPr>
      <w:tabs>
        <w:tab w:val="center" w:pos="4153"/>
        <w:tab w:val="right" w:pos="8306"/>
      </w:tabs>
      <w:snapToGrid w:val="0"/>
      <w:jc w:val="left"/>
    </w:pPr>
    <w:rPr>
      <w:sz w:val="18"/>
      <w:szCs w:val="18"/>
    </w:rPr>
  </w:style>
  <w:style w:type="paragraph" w:styleId="a7">
    <w:name w:val="header"/>
    <w:basedOn w:val="a"/>
    <w:autoRedefine/>
    <w:qFormat/>
    <w:rsid w:val="00E50843"/>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sid w:val="00E50843"/>
    <w:pPr>
      <w:widowControl/>
      <w:spacing w:before="100" w:beforeAutospacing="1" w:after="100" w:afterAutospacing="1"/>
      <w:jc w:val="left"/>
    </w:pPr>
    <w:rPr>
      <w:rFonts w:ascii="宋体" w:hAnsi="宋体" w:cs="宋体"/>
      <w:kern w:val="0"/>
      <w:sz w:val="24"/>
    </w:rPr>
  </w:style>
  <w:style w:type="character" w:styleId="a9">
    <w:name w:val="Strong"/>
    <w:autoRedefine/>
    <w:qFormat/>
    <w:rsid w:val="00E50843"/>
    <w:rPr>
      <w:b/>
      <w:bCs/>
    </w:rPr>
  </w:style>
  <w:style w:type="character" w:styleId="aa">
    <w:name w:val="page number"/>
    <w:basedOn w:val="a0"/>
    <w:autoRedefine/>
    <w:qFormat/>
    <w:rsid w:val="00E50843"/>
  </w:style>
  <w:style w:type="paragraph" w:customStyle="1" w:styleId="1">
    <w:name w:val="列出段落1"/>
    <w:basedOn w:val="a"/>
    <w:autoRedefine/>
    <w:uiPriority w:val="34"/>
    <w:qFormat/>
    <w:rsid w:val="00E5084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ngy.gov.cn"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宝☞贝^O^</dc:creator>
  <cp:lastModifiedBy>xbany</cp:lastModifiedBy>
  <cp:revision>4</cp:revision>
  <dcterms:created xsi:type="dcterms:W3CDTF">2024-05-20T00:38:00Z</dcterms:created>
  <dcterms:modified xsi:type="dcterms:W3CDTF">2024-06-11T01:46:00Z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D6B10238CD9646D880E3933D9768550A_11</vt:lpwstr>
  </property>
</Properties>
</file>