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80"/>
        <w:gridCol w:w="1080"/>
        <w:gridCol w:w="1240"/>
        <w:gridCol w:w="360"/>
        <w:gridCol w:w="1080"/>
        <w:gridCol w:w="128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大安市乡（镇）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民政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服务站拟招聘人员信息登记表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蓝底小二寸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符合岗位要求的其它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条件情况说明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学习工作简历（从第一学历开始）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主要家庭成员姓名单位职务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5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本报名表所填写的信息准确无误，所提交的证件、资料和照片真实有效，若有虚假，产生的一切后果由本人承担。               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审查人（签名）：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备注：此表除审核意见由负责资格审查的工作人员填写外，其它项目均由报名人填写。</w:t>
            </w: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zRlNjMwNWVjZThkZmIwMmExYzI2ZGJmNTIxZDkifQ=="/>
  </w:docVars>
  <w:rsids>
    <w:rsidRoot w:val="675F05B6"/>
    <w:rsid w:val="675F05B6"/>
    <w:rsid w:val="6CD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0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2023-08-11T02:58:00Z</dcterms:created>
  <dc:creator>张小胖</dc:creator>
  <cp:lastModifiedBy>wAng ZJ</cp:lastModifiedBy>
  <dcterms:modified xsi:type="dcterms:W3CDTF">2024-05-22T08:48:03Z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D5D0867A5AB244DC8FF700E0E3F4CF85_11</vt:lpwstr>
  </property>
</Properties>
</file>