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成都市金牛国投人力资源服务有限公司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报名岗位代码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省（市、自治区）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-方正超大字符集" w:cs="Times New Roman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本人声明：上述填写内容真实完整。如有不实，本人愿承担相关责任。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-方正超大字符集" w:cs="Times New Roman"/>
                <w:sz w:val="24"/>
              </w:rPr>
              <w:t>承诺人：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/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06BE0C47"/>
    <w:rsid w:val="18D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2023-10-07T02:51:00Z</dcterms:created>
  <dc:creator>DELL</dc:creator>
  <cp:lastModifiedBy>周卡</cp:lastModifiedBy>
  <dcterms:modified xsi:type="dcterms:W3CDTF">2024-01-10T03:32:48Z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BA10E4B8618347848D6DF934A81FF750_12</vt:lpwstr>
  </property>
</Properties>
</file>