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60" w:tblpY="286"/>
        <w:tblOverlap w:val="never"/>
        <w:tblW w:w="10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49"/>
        <w:gridCol w:w="1216"/>
        <w:gridCol w:w="1216"/>
        <w:gridCol w:w="738"/>
        <w:gridCol w:w="1750"/>
        <w:gridCol w:w="2162"/>
        <w:gridCol w:w="1188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5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FFFFFF"/>
              <w:ind w:firstLine="723" w:firstLineChars="200"/>
              <w:jc w:val="both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新宁县司法局20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24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年公开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招募人民调解志愿者职位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具体工作片区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招募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金石、白沙、飞仙桥片区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  <w:t>男性不超过68岁；女性不超过65岁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（有基层调解经验，放宽至初中文化水平）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回龙寺、清江桥片区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  <w:t>男性不超过68岁；女性不超过65岁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（有基层调解经验，放宽至初中文化水平）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水庙、麻林、黄金片区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  <w:t>男性不超过68岁；女性不超过65岁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（有基层调解经验，放宽至初中文化水平）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崀山、万塘片区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  <w:t>男性不超过68岁；女性不超过65岁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（有基层调解经验，放宽至初中文化水平）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高桥、安山、黄龙片区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  <w:t>男性不超过68岁；女性不超过65岁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（有基层调解经验，放宽至初中文化水平）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马头桥、丰田片区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  <w:t>男性不超过68岁；女性不超过65岁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（有基层调解经验，放宽至初中文化水平）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一渡水、巡田、靖位片区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人民调解志愿者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  <w:t>男性不超过68岁；女性不超过65岁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（有基层调解经验，放宽至初中文化水平）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身体健康，无纹身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TUxMzJmOGExNzMyY2Q2OWNjNjU2NWM2YzZmZWEifQ=="/>
  </w:docVars>
  <w:rsids>
    <w:rsidRoot w:val="00000000"/>
    <w:rsid w:val="154E7154"/>
    <w:rsid w:val="61E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2024-01-08T02:03:00Z</dcterms:created>
  <dc:creator>Administrator</dc:creator>
  <cp:lastModifiedBy>是她说</cp:lastModifiedBy>
  <dcterms:modified xsi:type="dcterms:W3CDTF">2024-01-08T07:23:16Z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3002020AF4AB4AA795DD75C2737AE4C2_12</vt:lpwstr>
  </property>
</Properties>
</file>