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仿宋_GB2312" w:hAnsi="ˎ̥" w:eastAsia="仿宋_GB2312" w:cs="仿宋_GB2312"/>
          <w:b/>
          <w:bCs/>
          <w:color w:val="auto"/>
          <w:sz w:val="28"/>
          <w:szCs w:val="28"/>
        </w:rPr>
        <w:t>附件1</w:t>
      </w:r>
    </w:p>
    <w:p>
      <w:pPr>
        <w:tabs>
          <w:tab w:val="left" w:pos="864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 w:bidi="ar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bidi="ar"/>
        </w:rPr>
        <w:t>魏塘街道公开招聘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 w:bidi="ar"/>
        </w:rPr>
        <w:t>专职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bidi="ar"/>
        </w:rPr>
        <w:t>人力社保协理员计划及岗位需求表</w:t>
      </w:r>
    </w:p>
    <w:tbl>
      <w:tblPr>
        <w:tblStyle w:val="3"/>
        <w:tblpPr w:leftFromText="180" w:rightFromText="180" w:vertAnchor="text" w:horzAnchor="margin" w:tblpXSpec="center" w:tblpY="55"/>
        <w:tblW w:w="13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13"/>
        <w:gridCol w:w="2685"/>
        <w:gridCol w:w="920"/>
        <w:gridCol w:w="2454"/>
        <w:gridCol w:w="1759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auto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auto"/>
                <w:sz w:val="28"/>
                <w:szCs w:val="28"/>
                <w:lang w:bidi="ar"/>
              </w:rPr>
              <w:t>招聘</w:t>
            </w:r>
          </w:p>
          <w:p>
            <w:pPr>
              <w:jc w:val="center"/>
              <w:rPr>
                <w:rFonts w:hint="eastAsia" w:asci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auto"/>
                <w:sz w:val="28"/>
                <w:szCs w:val="28"/>
                <w:lang w:bidi="ar"/>
              </w:rPr>
              <w:t>单位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auto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auto"/>
                <w:sz w:val="28"/>
                <w:szCs w:val="28"/>
                <w:lang w:bidi="ar"/>
              </w:rPr>
              <w:t>招聘  人数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auto"/>
                <w:sz w:val="28"/>
                <w:szCs w:val="28"/>
                <w:lang w:bidi="ar"/>
              </w:rPr>
              <w:t>学历要求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auto"/>
                <w:sz w:val="28"/>
                <w:szCs w:val="28"/>
                <w:lang w:bidi="ar"/>
              </w:rPr>
              <w:t>所需专业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auto"/>
                <w:sz w:val="28"/>
                <w:szCs w:val="28"/>
                <w:lang w:bidi="ar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0"/>
                <w:lang w:bidi="ar"/>
              </w:rPr>
              <w:t>1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bidi="ar"/>
              </w:rPr>
              <w:t>魏塘街道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bidi="ar"/>
              </w:rPr>
              <w:t>人力社保协理员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 w:bidi="ar"/>
              </w:rPr>
              <w:t>岗位一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4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bidi="ar"/>
              </w:rPr>
              <w:t>全日制普通高校专科及以上学历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bidi="ar"/>
              </w:rPr>
              <w:t>专业不限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bidi="ar"/>
              </w:rPr>
              <w:t>录用后由魏塘街道办事处统一安排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0"/>
                <w:lang w:bidi="ar"/>
              </w:rPr>
              <w:t>2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bidi="ar"/>
              </w:rPr>
              <w:t>魏塘街道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bidi="ar"/>
              </w:rPr>
              <w:t>人力社保协理员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 w:bidi="ar"/>
              </w:rPr>
              <w:t>岗位二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bidi="ar"/>
              </w:rPr>
              <w:t>全日制普通高校专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bidi="ar"/>
              </w:rPr>
              <w:t>科及以上学历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bidi="ar"/>
              </w:rPr>
              <w:t>专业不限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bidi="ar"/>
              </w:rPr>
              <w:t>本岗位需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 w:bidi="ar"/>
              </w:rPr>
              <w:t>调处劳资纠纷矛盾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bidi="ar"/>
              </w:rPr>
              <w:t>，有值班，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eastAsia="zh-CN" w:bidi="ar"/>
              </w:rPr>
              <w:t>适合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bidi="ar"/>
              </w:rPr>
              <w:t>男性，录用后由魏塘街道办事处统一安排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02193"/>
    <w:rsid w:val="5DB0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2023-10-24T08:55:00Z</dcterms:created>
  <dc:creator>慌慌不慌</dc:creator>
  <cp:lastModifiedBy>慌慌不慌</cp:lastModifiedBy>
  <dcterms:modified xsi:type="dcterms:W3CDTF">2023-10-24T08:56:25Z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