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38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8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6"/>
              <w:tblpPr w:leftFromText="180" w:rightFromText="180" w:vertAnchor="page" w:horzAnchor="page" w:tblpX="489" w:tblpY="-206"/>
              <w:tblOverlap w:val="never"/>
              <w:tblW w:w="15385" w:type="dxa"/>
              <w:tblInd w:w="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7"/>
              <w:gridCol w:w="874"/>
              <w:gridCol w:w="1254"/>
              <w:gridCol w:w="1296"/>
              <w:gridCol w:w="8195"/>
              <w:gridCol w:w="1596"/>
              <w:gridCol w:w="721"/>
              <w:gridCol w:w="2"/>
            </w:tblGrid>
            <w:tr>
              <w:tblPrEx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2" w:type="dxa"/>
                <w:trHeight w:val="547" w:hRule="atLeast"/>
              </w:trPr>
              <w:tc>
                <w:tcPr>
                  <w:tcW w:w="1538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36"/>
                      <w:szCs w:val="36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36"/>
                      <w:szCs w:val="36"/>
                      <w:u w:val="none"/>
                      <w:lang w:val="en-US" w:eastAsia="zh-CN" w:bidi="ar"/>
                    </w:rPr>
                    <w:t>附件1：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2" w:type="dxa"/>
                <w:trHeight w:val="611" w:hRule="atLeast"/>
              </w:trPr>
              <w:tc>
                <w:tcPr>
                  <w:tcW w:w="1538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00" w:lineRule="exact"/>
                    <w:ind w:left="0" w:leftChars="0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sz w:val="40"/>
                      <w:szCs w:val="40"/>
                      <w:u w:val="none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auto"/>
                      <w:sz w:val="44"/>
                      <w:szCs w:val="44"/>
                    </w:rPr>
                    <w:t>嫩江市</w:t>
                  </w:r>
                  <w:r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color w:val="auto"/>
                      <w:sz w:val="44"/>
                      <w:szCs w:val="44"/>
                      <w:lang w:eastAsia="zh-CN"/>
                    </w:rPr>
                    <w:t>引进林业和草原局所属事业单位专业技术人才</w:t>
                  </w: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auto"/>
                      <w:kern w:val="0"/>
                      <w:sz w:val="40"/>
                      <w:szCs w:val="40"/>
                      <w:u w:val="none"/>
                      <w:lang w:val="en-US" w:eastAsia="zh-CN" w:bidi="ar"/>
                    </w:rPr>
                    <w:t>计划表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9" w:hRule="atLeast"/>
              </w:trPr>
              <w:tc>
                <w:tcPr>
                  <w:tcW w:w="144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87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岗位</w:t>
                  </w:r>
                </w:p>
              </w:tc>
              <w:tc>
                <w:tcPr>
                  <w:tcW w:w="10745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专业</w:t>
                  </w:r>
                </w:p>
              </w:tc>
              <w:tc>
                <w:tcPr>
                  <w:tcW w:w="159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firstLine="280" w:firstLineChars="10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学历要求</w:t>
                  </w:r>
                </w:p>
              </w:tc>
              <w:tc>
                <w:tcPr>
                  <w:tcW w:w="723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引进数量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28" w:hRule="atLeast"/>
              </w:trPr>
              <w:tc>
                <w:tcPr>
                  <w:tcW w:w="144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left"/>
                    <w:textAlignment w:val="center"/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87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left"/>
                    <w:textAlignment w:val="center"/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left"/>
                    <w:textAlignment w:val="center"/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一级目录</w:t>
                  </w:r>
                </w:p>
              </w:tc>
              <w:tc>
                <w:tcPr>
                  <w:tcW w:w="12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left"/>
                    <w:textAlignment w:val="center"/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二级目录</w:t>
                  </w:r>
                </w:p>
              </w:tc>
              <w:tc>
                <w:tcPr>
                  <w:tcW w:w="8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left"/>
                    <w:textAlignment w:val="center"/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专业名称</w:t>
                  </w:r>
                </w:p>
              </w:tc>
              <w:tc>
                <w:tcPr>
                  <w:tcW w:w="159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left"/>
                    <w:textAlignment w:val="center"/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723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left"/>
                    <w:textAlignment w:val="center"/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50" w:hRule="atLeast"/>
              </w:trPr>
              <w:tc>
                <w:tcPr>
                  <w:tcW w:w="144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center"/>
                    <w:rPr>
                      <w:rFonts w:ascii="楷体_GB2312" w:hAnsi="宋体" w:eastAsia="楷体_GB2312" w:cs="楷体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楷体_GB2312" w:hAnsi="宋体" w:eastAsia="楷体_GB2312" w:cs="楷体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林草资源保护中心</w:t>
                  </w:r>
                </w:p>
              </w:tc>
              <w:tc>
                <w:tcPr>
                  <w:tcW w:w="87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both"/>
                    <w:textAlignment w:val="center"/>
                    <w:rPr>
                      <w:rFonts w:hint="eastAsia" w:ascii="楷体_GB2312" w:hAnsi="宋体" w:eastAsia="楷体_GB2312" w:cs="楷体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楷体_GB2312" w:hAnsi="宋体" w:eastAsia="楷体_GB2312" w:cs="楷体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技术员</w:t>
                  </w:r>
                </w:p>
              </w:tc>
              <w:tc>
                <w:tcPr>
                  <w:tcW w:w="12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firstLine="280" w:firstLineChars="100"/>
                    <w:jc w:val="both"/>
                    <w:textAlignment w:val="center"/>
                    <w:rPr>
                      <w:rFonts w:hint="eastAsia" w:ascii="楷体_GB2312" w:hAnsi="宋体" w:eastAsia="楷体_GB2312" w:cs="楷体_GB2312"/>
                      <w:i w:val="0"/>
                      <w:color w:val="000000"/>
                      <w:sz w:val="28"/>
                      <w:szCs w:val="28"/>
                      <w:u w:val="none"/>
                      <w:lang w:eastAsia="zh-CN"/>
                    </w:rPr>
                  </w:pPr>
                  <w:r>
                    <w:rPr>
                      <w:rFonts w:hint="eastAsia" w:ascii="楷体_GB2312" w:hAnsi="宋体" w:eastAsia="楷体_GB2312" w:cs="楷体_GB2312"/>
                      <w:i w:val="0"/>
                      <w:color w:val="000000"/>
                      <w:sz w:val="28"/>
                      <w:szCs w:val="28"/>
                      <w:u w:val="none"/>
                      <w:lang w:eastAsia="zh-CN"/>
                    </w:rPr>
                    <w:t>农学</w:t>
                  </w:r>
                </w:p>
              </w:tc>
              <w:tc>
                <w:tcPr>
                  <w:tcW w:w="12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楷体_GB2312" w:hAnsi="宋体" w:eastAsia="楷体_GB2312" w:cs="楷体_GB2312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  <w:t>林学及林业资源管理</w:t>
                  </w:r>
                </w:p>
              </w:tc>
              <w:tc>
                <w:tcPr>
                  <w:tcW w:w="8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left"/>
                    <w:rPr>
                      <w:rFonts w:hint="eastAsia" w:ascii="楷体_GB2312" w:hAnsi="宋体" w:eastAsia="楷体_GB2312" w:cs="楷体_GB2312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default" w:ascii="楷体_GB2312" w:hAnsi="宋体" w:eastAsia="楷体_GB2312" w:cs="楷体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林学、森林培育、森林保护</w:t>
                  </w:r>
                  <w:r>
                    <w:rPr>
                      <w:rFonts w:hint="eastAsia" w:ascii="楷体_GB2312" w:hAnsi="宋体" w:eastAsia="楷体_GB2312" w:cs="楷体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、林业技术、林业生态、农林经济、林业森林资源管理、林业保护、林业保护学、林业资源保护、林业资源管理与培育、林业资源保护与管理、林木遗传育种、森林经理学</w:t>
                  </w:r>
                </w:p>
              </w:tc>
              <w:tc>
                <w:tcPr>
                  <w:tcW w:w="1596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left"/>
                    <w:textAlignment w:val="center"/>
                    <w:rPr>
                      <w:rFonts w:hint="eastAsia" w:ascii="楷体_GB2312" w:hAnsi="宋体" w:eastAsia="楷体_GB2312" w:cs="楷体_GB2312"/>
                      <w:i w:val="0"/>
                      <w:color w:val="000000"/>
                      <w:sz w:val="28"/>
                      <w:szCs w:val="28"/>
                      <w:u w:val="none"/>
                      <w:lang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left"/>
                    <w:textAlignment w:val="center"/>
                    <w:rPr>
                      <w:rFonts w:hint="eastAsia" w:ascii="楷体_GB2312" w:hAnsi="宋体" w:eastAsia="楷体_GB2312" w:cs="楷体_GB2312"/>
                      <w:i w:val="0"/>
                      <w:color w:val="000000"/>
                      <w:sz w:val="28"/>
                      <w:szCs w:val="28"/>
                      <w:u w:val="none"/>
                      <w:lang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left"/>
                    <w:textAlignment w:val="center"/>
                    <w:rPr>
                      <w:rFonts w:hint="eastAsia" w:ascii="楷体_GB2312" w:hAnsi="宋体" w:eastAsia="楷体_GB2312" w:cs="楷体_GB2312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楷体_GB2312" w:hAnsi="宋体" w:eastAsia="楷体_GB2312" w:cs="楷体_GB2312"/>
                      <w:i w:val="0"/>
                      <w:color w:val="000000"/>
                      <w:sz w:val="28"/>
                      <w:szCs w:val="28"/>
                      <w:u w:val="none"/>
                      <w:lang w:eastAsia="zh-CN"/>
                    </w:rPr>
                    <w:t>全国统一招生考试（全日制）本科一批（含提前批次一本）的毕业生；第一学历在二本以上的研究生和博士生。</w:t>
                  </w:r>
                </w:p>
              </w:tc>
              <w:tc>
                <w:tcPr>
                  <w:tcW w:w="723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center"/>
                    <w:rPr>
                      <w:rFonts w:hint="eastAsia" w:ascii="楷体_GB2312" w:hAnsi="宋体" w:eastAsia="楷体_GB2312" w:cs="楷体_GB2312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eastAsia" w:ascii="楷体_GB2312" w:hAnsi="宋体" w:eastAsia="楷体_GB2312" w:cs="楷体_GB2312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50" w:hRule="atLeast"/>
              </w:trPr>
              <w:tc>
                <w:tcPr>
                  <w:tcW w:w="144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center"/>
                    <w:rPr>
                      <w:rFonts w:hint="default" w:ascii="楷体_GB2312" w:hAnsi="宋体" w:eastAsia="楷体_GB2312" w:cs="楷体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87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firstLine="280" w:firstLineChars="100"/>
                    <w:jc w:val="center"/>
                    <w:textAlignment w:val="center"/>
                    <w:rPr>
                      <w:rFonts w:hint="eastAsia" w:ascii="楷体_GB2312" w:hAnsi="宋体" w:eastAsia="楷体_GB2312" w:cs="楷体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firstLine="280" w:firstLineChars="100"/>
                    <w:jc w:val="both"/>
                    <w:textAlignment w:val="center"/>
                    <w:rPr>
                      <w:rFonts w:hint="eastAsia" w:ascii="楷体_GB2312" w:hAnsi="宋体" w:eastAsia="楷体_GB2312" w:cs="楷体_GB2312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eastAsia" w:ascii="楷体_GB2312" w:hAnsi="宋体" w:eastAsia="楷体_GB2312" w:cs="楷体_GB2312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  <w:t>理工学</w:t>
                  </w:r>
                </w:p>
              </w:tc>
              <w:tc>
                <w:tcPr>
                  <w:tcW w:w="12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left"/>
                    <w:textAlignment w:val="center"/>
                    <w:rPr>
                      <w:rFonts w:hint="eastAsia" w:ascii="楷体_GB2312" w:hAnsi="宋体" w:eastAsia="楷体_GB2312" w:cs="楷体_GB2312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eastAsia" w:ascii="楷体_GB2312" w:hAnsi="宋体" w:eastAsia="楷体_GB2312" w:cs="楷体_GB2312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  <w:t>地质地矿地理及测绘</w:t>
                  </w:r>
                </w:p>
              </w:tc>
              <w:tc>
                <w:tcPr>
                  <w:tcW w:w="8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left"/>
                    <w:rPr>
                      <w:rFonts w:hint="default" w:ascii="楷体_GB2312" w:hAnsi="宋体" w:eastAsia="楷体_GB2312" w:cs="楷体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楷体_GB2312" w:hAnsi="宋体" w:eastAsia="楷体_GB2312" w:cs="楷体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遥感科学与技术</w:t>
                  </w:r>
                  <w:r>
                    <w:rPr>
                      <w:rFonts w:hint="eastAsia" w:ascii="楷体_GB2312" w:hAnsi="宋体" w:eastAsia="楷体_GB2312" w:cs="楷体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、</w:t>
                  </w:r>
                  <w:r>
                    <w:rPr>
                      <w:rFonts w:hint="default" w:ascii="楷体_GB2312" w:hAnsi="宋体" w:eastAsia="楷体_GB2312" w:cs="楷体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遥感科学与技术</w:t>
                  </w:r>
                  <w:r>
                    <w:rPr>
                      <w:rFonts w:hint="eastAsia" w:ascii="楷体_GB2312" w:hAnsi="宋体" w:eastAsia="楷体_GB2312" w:cs="楷体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、摄影测量与遥感技术、测绘工程、测绘科学与技术、大地测量与卫星定位技术、大地测量与测量工程、地籍测量与国土资源管理信息技术、测绘地理信息技术</w:t>
                  </w:r>
                </w:p>
              </w:tc>
              <w:tc>
                <w:tcPr>
                  <w:tcW w:w="159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left"/>
                    <w:textAlignment w:val="center"/>
                    <w:rPr>
                      <w:rFonts w:hint="eastAsia" w:ascii="楷体_GB2312" w:hAnsi="宋体" w:eastAsia="楷体_GB2312" w:cs="楷体_GB2312"/>
                      <w:i w:val="0"/>
                      <w:color w:val="000000"/>
                      <w:sz w:val="28"/>
                      <w:szCs w:val="28"/>
                      <w:u w:val="none"/>
                      <w:lang w:eastAsia="zh-CN"/>
                    </w:rPr>
                  </w:pPr>
                </w:p>
              </w:tc>
              <w:tc>
                <w:tcPr>
                  <w:tcW w:w="723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center"/>
                    <w:rPr>
                      <w:rFonts w:hint="eastAsia" w:ascii="楷体_GB2312" w:hAnsi="宋体" w:eastAsia="楷体_GB2312" w:cs="楷体_GB2312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50" w:hRule="atLeast"/>
              </w:trPr>
              <w:tc>
                <w:tcPr>
                  <w:tcW w:w="1447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center"/>
                    <w:rPr>
                      <w:rFonts w:hint="default" w:ascii="楷体_GB2312" w:hAnsi="宋体" w:eastAsia="楷体_GB2312" w:cs="楷体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楷体_GB2312" w:hAnsi="宋体" w:eastAsia="楷体_GB2312" w:cs="楷体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门鲁河湿地自然保护区保护中心</w:t>
                  </w:r>
                </w:p>
              </w:tc>
              <w:tc>
                <w:tcPr>
                  <w:tcW w:w="874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both"/>
                    <w:textAlignment w:val="center"/>
                    <w:rPr>
                      <w:rFonts w:hint="eastAsia" w:ascii="楷体_GB2312" w:hAnsi="宋体" w:eastAsia="楷体_GB2312" w:cs="楷体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楷体_GB2312" w:hAnsi="宋体" w:eastAsia="楷体_GB2312" w:cs="楷体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技术员</w:t>
                  </w:r>
                </w:p>
              </w:tc>
              <w:tc>
                <w:tcPr>
                  <w:tcW w:w="12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firstLine="280" w:firstLineChars="100"/>
                    <w:jc w:val="both"/>
                    <w:textAlignment w:val="center"/>
                    <w:rPr>
                      <w:rFonts w:hint="eastAsia" w:ascii="楷体_GB2312" w:hAnsi="宋体" w:eastAsia="楷体_GB2312" w:cs="楷体_GB2312"/>
                      <w:i w:val="0"/>
                      <w:color w:val="000000"/>
                      <w:sz w:val="28"/>
                      <w:szCs w:val="28"/>
                      <w:u w:val="none"/>
                      <w:lang w:eastAsia="zh-CN"/>
                    </w:rPr>
                  </w:pPr>
                  <w:r>
                    <w:rPr>
                      <w:rFonts w:hint="eastAsia" w:ascii="楷体_GB2312" w:hAnsi="宋体" w:eastAsia="楷体_GB2312" w:cs="楷体_GB2312"/>
                      <w:i w:val="0"/>
                      <w:color w:val="000000"/>
                      <w:sz w:val="28"/>
                      <w:szCs w:val="28"/>
                      <w:u w:val="none"/>
                      <w:lang w:eastAsia="zh-CN"/>
                    </w:rPr>
                    <w:t>农学</w:t>
                  </w:r>
                </w:p>
              </w:tc>
              <w:tc>
                <w:tcPr>
                  <w:tcW w:w="12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left"/>
                    <w:textAlignment w:val="center"/>
                    <w:rPr>
                      <w:rFonts w:hint="eastAsia" w:ascii="楷体_GB2312" w:hAnsi="宋体" w:eastAsia="楷体_GB2312" w:cs="楷体_GB2312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eastAsia" w:ascii="楷体_GB2312" w:hAnsi="宋体" w:eastAsia="楷体_GB2312" w:cs="楷体_GB2312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  <w:t>林学及林业资源管理</w:t>
                  </w:r>
                </w:p>
              </w:tc>
              <w:tc>
                <w:tcPr>
                  <w:tcW w:w="8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left"/>
                    <w:rPr>
                      <w:rFonts w:hint="default" w:ascii="楷体_GB2312" w:hAnsi="宋体" w:eastAsia="楷体_GB2312" w:cs="楷体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楷体_GB2312" w:hAnsi="宋体" w:eastAsia="楷体_GB2312" w:cs="楷体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林学森林培育、森林保护</w:t>
                  </w:r>
                  <w:r>
                    <w:rPr>
                      <w:rFonts w:hint="eastAsia" w:ascii="楷体_GB2312" w:hAnsi="宋体" w:eastAsia="楷体_GB2312" w:cs="楷体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、林业技术、林业生态、农林经济、林业森林资源管理、林业保护、林业保护学、林业资源保护、林业资源管理与培育、林业资源保护与管理</w:t>
                  </w:r>
                </w:p>
              </w:tc>
              <w:tc>
                <w:tcPr>
                  <w:tcW w:w="159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left"/>
                    <w:textAlignment w:val="center"/>
                    <w:rPr>
                      <w:rFonts w:hint="eastAsia" w:ascii="楷体_GB2312" w:hAnsi="宋体" w:eastAsia="楷体_GB2312" w:cs="楷体_GB2312"/>
                      <w:i w:val="0"/>
                      <w:color w:val="000000"/>
                      <w:sz w:val="28"/>
                      <w:szCs w:val="28"/>
                      <w:u w:val="none"/>
                      <w:lang w:eastAsia="zh-CN"/>
                    </w:rPr>
                  </w:pPr>
                </w:p>
              </w:tc>
              <w:tc>
                <w:tcPr>
                  <w:tcW w:w="723" w:type="dxa"/>
                  <w:gridSpan w:val="2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center"/>
                    <w:rPr>
                      <w:rFonts w:hint="default" w:ascii="楷体_GB2312" w:hAnsi="宋体" w:eastAsia="楷体_GB2312" w:cs="楷体_GB2312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eastAsia" w:ascii="楷体_GB2312" w:hAnsi="宋体" w:eastAsia="楷体_GB2312" w:cs="楷体_GB2312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7" w:hRule="atLeast"/>
              </w:trPr>
              <w:tc>
                <w:tcPr>
                  <w:tcW w:w="1447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left"/>
                    <w:textAlignment w:val="center"/>
                    <w:rPr>
                      <w:rFonts w:hint="default" w:ascii="楷体_GB2312" w:hAnsi="宋体" w:eastAsia="楷体_GB2312" w:cs="楷体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874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firstLine="280" w:firstLineChars="100"/>
                    <w:jc w:val="left"/>
                    <w:textAlignment w:val="center"/>
                    <w:rPr>
                      <w:rFonts w:hint="eastAsia" w:ascii="楷体_GB2312" w:hAnsi="宋体" w:eastAsia="楷体_GB2312" w:cs="楷体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54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firstLine="280" w:firstLineChars="100"/>
                    <w:jc w:val="both"/>
                    <w:textAlignment w:val="center"/>
                    <w:rPr>
                      <w:rFonts w:hint="eastAsia" w:ascii="楷体_GB2312" w:hAnsi="宋体" w:eastAsia="楷体_GB2312" w:cs="楷体_GB2312"/>
                      <w:i w:val="0"/>
                      <w:color w:val="000000"/>
                      <w:kern w:val="2"/>
                      <w:sz w:val="28"/>
                      <w:szCs w:val="2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楷体_GB2312" w:hAnsi="宋体" w:eastAsia="楷体_GB2312" w:cs="楷体_GB2312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  <w:t>理工学</w:t>
                  </w:r>
                </w:p>
              </w:tc>
              <w:tc>
                <w:tcPr>
                  <w:tcW w:w="1296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left"/>
                    <w:textAlignment w:val="center"/>
                    <w:rPr>
                      <w:rFonts w:hint="eastAsia" w:ascii="楷体_GB2312" w:hAnsi="宋体" w:eastAsia="楷体_GB2312" w:cs="楷体_GB2312"/>
                      <w:i w:val="0"/>
                      <w:color w:val="000000"/>
                      <w:kern w:val="2"/>
                      <w:sz w:val="28"/>
                      <w:szCs w:val="2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楷体_GB2312" w:hAnsi="宋体" w:eastAsia="楷体_GB2312" w:cs="楷体_GB2312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  <w:t>地质地矿地理及测绘</w:t>
                  </w:r>
                </w:p>
              </w:tc>
              <w:tc>
                <w:tcPr>
                  <w:tcW w:w="8195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left"/>
                    <w:rPr>
                      <w:rFonts w:hint="default" w:ascii="楷体_GB2312" w:hAnsi="宋体" w:eastAsia="楷体_GB2312" w:cs="楷体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楷体_GB2312" w:hAnsi="宋体" w:eastAsia="楷体_GB2312" w:cs="楷体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遥感科学与技术</w:t>
                  </w:r>
                  <w:r>
                    <w:rPr>
                      <w:rFonts w:hint="eastAsia" w:ascii="楷体_GB2312" w:hAnsi="宋体" w:eastAsia="楷体_GB2312" w:cs="楷体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、摄影测量与遥感技术、测绘工程、测绘科学与技术、大地测量与卫星定位技术、大地测量与测量工程、地籍测量与国土资源管理信息技术、测绘地理信息技术</w:t>
                  </w:r>
                </w:p>
              </w:tc>
              <w:tc>
                <w:tcPr>
                  <w:tcW w:w="1596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left"/>
                    <w:textAlignment w:val="center"/>
                    <w:rPr>
                      <w:rFonts w:hint="eastAsia" w:ascii="楷体_GB2312" w:hAnsi="宋体" w:eastAsia="楷体_GB2312" w:cs="楷体_GB2312"/>
                      <w:i w:val="0"/>
                      <w:color w:val="000000"/>
                      <w:sz w:val="28"/>
                      <w:szCs w:val="28"/>
                      <w:u w:val="none"/>
                      <w:lang w:eastAsia="zh-CN"/>
                    </w:rPr>
                  </w:pPr>
                </w:p>
              </w:tc>
              <w:tc>
                <w:tcPr>
                  <w:tcW w:w="723" w:type="dxa"/>
                  <w:gridSpan w:val="2"/>
                  <w:vMerge w:val="continue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center"/>
                    <w:rPr>
                      <w:rFonts w:hint="eastAsia" w:ascii="楷体_GB2312" w:hAnsi="宋体" w:eastAsia="楷体_GB2312" w:cs="楷体_GB2312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17" w:hRule="atLeast"/>
              </w:trPr>
              <w:tc>
                <w:tcPr>
                  <w:tcW w:w="1447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left"/>
                    <w:textAlignment w:val="center"/>
                    <w:rPr>
                      <w:rFonts w:hint="default" w:ascii="楷体_GB2312" w:hAnsi="宋体" w:eastAsia="楷体_GB2312" w:cs="楷体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874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firstLine="280" w:firstLineChars="100"/>
                    <w:jc w:val="left"/>
                    <w:textAlignment w:val="center"/>
                    <w:rPr>
                      <w:rFonts w:hint="eastAsia" w:ascii="楷体_GB2312" w:hAnsi="宋体" w:eastAsia="楷体_GB2312" w:cs="楷体_GB2312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254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ind w:firstLine="280" w:firstLineChars="100"/>
                    <w:jc w:val="both"/>
                    <w:textAlignment w:val="center"/>
                    <w:rPr>
                      <w:rFonts w:hint="eastAsia" w:ascii="楷体_GB2312" w:hAnsi="宋体" w:eastAsia="楷体_GB2312" w:cs="楷体_GB2312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eastAsia" w:ascii="楷体_GB2312" w:hAnsi="宋体" w:eastAsia="楷体_GB2312" w:cs="楷体_GB2312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  <w:t>理工学</w:t>
                  </w:r>
                </w:p>
              </w:tc>
              <w:tc>
                <w:tcPr>
                  <w:tcW w:w="1296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left"/>
                    <w:textAlignment w:val="center"/>
                    <w:rPr>
                      <w:rFonts w:hint="eastAsia" w:ascii="楷体_GB2312" w:hAnsi="宋体" w:eastAsia="楷体_GB2312" w:cs="楷体_GB2312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eastAsia" w:ascii="楷体_GB2312" w:hAnsi="宋体" w:eastAsia="楷体_GB2312" w:cs="楷体_GB2312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  <w:t>环境及自然保护</w:t>
                  </w:r>
                </w:p>
              </w:tc>
              <w:tc>
                <w:tcPr>
                  <w:tcW w:w="8195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left"/>
                    <w:textAlignment w:val="center"/>
                    <w:rPr>
                      <w:rFonts w:hint="default" w:ascii="楷体_GB2312" w:hAnsi="宋体" w:eastAsia="楷体_GB2312" w:cs="楷体_GB2312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default" w:ascii="楷体_GB2312" w:hAnsi="宋体" w:eastAsia="楷体_GB2312" w:cs="楷体_GB2312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  <w:t>野生动物与自然保护区管理</w:t>
                  </w:r>
                  <w:r>
                    <w:rPr>
                      <w:rFonts w:hint="eastAsia" w:ascii="楷体_GB2312" w:hAnsi="宋体" w:eastAsia="楷体_GB2312" w:cs="楷体_GB2312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  <w:t>、环境保护与监测、野生动物保护、野生动植物保护与利用、自然保护区建设与管理、自然保护区资源管理</w:t>
                  </w:r>
                </w:p>
              </w:tc>
              <w:tc>
                <w:tcPr>
                  <w:tcW w:w="1596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left"/>
                    <w:textAlignment w:val="center"/>
                    <w:rPr>
                      <w:rFonts w:hint="eastAsia" w:ascii="楷体_GB2312" w:hAnsi="宋体" w:eastAsia="楷体_GB2312" w:cs="楷体_GB2312"/>
                      <w:i w:val="0"/>
                      <w:color w:val="000000"/>
                      <w:sz w:val="28"/>
                      <w:szCs w:val="28"/>
                      <w:u w:val="none"/>
                      <w:lang w:eastAsia="zh-CN"/>
                    </w:rPr>
                  </w:pPr>
                </w:p>
              </w:tc>
              <w:tc>
                <w:tcPr>
                  <w:tcW w:w="723" w:type="dxa"/>
                  <w:gridSpan w:val="2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40" w:lineRule="exact"/>
                    <w:jc w:val="center"/>
                    <w:textAlignment w:val="center"/>
                    <w:rPr>
                      <w:rFonts w:hint="eastAsia" w:ascii="楷体_GB2312" w:hAnsi="宋体" w:eastAsia="楷体_GB2312" w:cs="楷体_GB2312"/>
                      <w:i w:val="0"/>
                      <w:color w:val="000000"/>
                      <w:sz w:val="28"/>
                      <w:szCs w:val="28"/>
                      <w:u w:val="none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6"/>
                <w:szCs w:val="36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06D6F"/>
    <w:rsid w:val="00203215"/>
    <w:rsid w:val="00497CC5"/>
    <w:rsid w:val="004E65F3"/>
    <w:rsid w:val="00793ED4"/>
    <w:rsid w:val="00A7586C"/>
    <w:rsid w:val="00BE0CA4"/>
    <w:rsid w:val="00D47912"/>
    <w:rsid w:val="00EF35B5"/>
    <w:rsid w:val="01114F77"/>
    <w:rsid w:val="01157769"/>
    <w:rsid w:val="011A3E93"/>
    <w:rsid w:val="01652757"/>
    <w:rsid w:val="01942F0B"/>
    <w:rsid w:val="019D419A"/>
    <w:rsid w:val="01B86ED0"/>
    <w:rsid w:val="01BE2E8F"/>
    <w:rsid w:val="02102F85"/>
    <w:rsid w:val="02507485"/>
    <w:rsid w:val="027B10C0"/>
    <w:rsid w:val="02CB4CE1"/>
    <w:rsid w:val="02D36EF1"/>
    <w:rsid w:val="02FD50E3"/>
    <w:rsid w:val="031D394A"/>
    <w:rsid w:val="03310A77"/>
    <w:rsid w:val="034751B2"/>
    <w:rsid w:val="036F5BA8"/>
    <w:rsid w:val="03785ADE"/>
    <w:rsid w:val="03B70E4C"/>
    <w:rsid w:val="03B97546"/>
    <w:rsid w:val="04374643"/>
    <w:rsid w:val="047A3991"/>
    <w:rsid w:val="05190A17"/>
    <w:rsid w:val="05464F61"/>
    <w:rsid w:val="05563D4E"/>
    <w:rsid w:val="056370CE"/>
    <w:rsid w:val="05C42433"/>
    <w:rsid w:val="05C72D39"/>
    <w:rsid w:val="060702CB"/>
    <w:rsid w:val="063E0A9B"/>
    <w:rsid w:val="065D0C1E"/>
    <w:rsid w:val="06822C3D"/>
    <w:rsid w:val="06870417"/>
    <w:rsid w:val="06FF3F71"/>
    <w:rsid w:val="07021A82"/>
    <w:rsid w:val="077E14AD"/>
    <w:rsid w:val="07E37014"/>
    <w:rsid w:val="084D25E6"/>
    <w:rsid w:val="08787994"/>
    <w:rsid w:val="08DC0238"/>
    <w:rsid w:val="09165D0C"/>
    <w:rsid w:val="09354495"/>
    <w:rsid w:val="09596318"/>
    <w:rsid w:val="097D7671"/>
    <w:rsid w:val="09E63F40"/>
    <w:rsid w:val="0A094707"/>
    <w:rsid w:val="0A221674"/>
    <w:rsid w:val="0A2E1701"/>
    <w:rsid w:val="0A7A4045"/>
    <w:rsid w:val="0A8847A0"/>
    <w:rsid w:val="0A976EF6"/>
    <w:rsid w:val="0AAE6A85"/>
    <w:rsid w:val="0B2D462D"/>
    <w:rsid w:val="0B323B4D"/>
    <w:rsid w:val="0B4677B8"/>
    <w:rsid w:val="0B5631A7"/>
    <w:rsid w:val="0B740D59"/>
    <w:rsid w:val="0B8D1CF7"/>
    <w:rsid w:val="0BB10199"/>
    <w:rsid w:val="0C5E7495"/>
    <w:rsid w:val="0C673100"/>
    <w:rsid w:val="0C6B4F00"/>
    <w:rsid w:val="0C7E2E70"/>
    <w:rsid w:val="0C8768C6"/>
    <w:rsid w:val="0CA3226E"/>
    <w:rsid w:val="0CEF7325"/>
    <w:rsid w:val="0DE36184"/>
    <w:rsid w:val="0E333589"/>
    <w:rsid w:val="0EA7676B"/>
    <w:rsid w:val="0EC32E6F"/>
    <w:rsid w:val="0EC73425"/>
    <w:rsid w:val="0EEC0926"/>
    <w:rsid w:val="0EF507F3"/>
    <w:rsid w:val="0F293F0B"/>
    <w:rsid w:val="0F471DD4"/>
    <w:rsid w:val="0F7712EF"/>
    <w:rsid w:val="0FF0130F"/>
    <w:rsid w:val="103520EC"/>
    <w:rsid w:val="1071694E"/>
    <w:rsid w:val="10C550B5"/>
    <w:rsid w:val="10CD2C1C"/>
    <w:rsid w:val="113D65C3"/>
    <w:rsid w:val="11432ED3"/>
    <w:rsid w:val="11522F1D"/>
    <w:rsid w:val="118B682B"/>
    <w:rsid w:val="11C92E9A"/>
    <w:rsid w:val="120B7D55"/>
    <w:rsid w:val="12407BE8"/>
    <w:rsid w:val="132301E4"/>
    <w:rsid w:val="138D48A8"/>
    <w:rsid w:val="139E72A3"/>
    <w:rsid w:val="13D37B37"/>
    <w:rsid w:val="14D50448"/>
    <w:rsid w:val="14E5700C"/>
    <w:rsid w:val="14F231A1"/>
    <w:rsid w:val="15354063"/>
    <w:rsid w:val="154F05E9"/>
    <w:rsid w:val="159122EF"/>
    <w:rsid w:val="15E57DBC"/>
    <w:rsid w:val="160624B7"/>
    <w:rsid w:val="162A5D50"/>
    <w:rsid w:val="1690220C"/>
    <w:rsid w:val="16B80749"/>
    <w:rsid w:val="16BA50B5"/>
    <w:rsid w:val="16C35733"/>
    <w:rsid w:val="16D4509C"/>
    <w:rsid w:val="16E52AEA"/>
    <w:rsid w:val="171B0D1D"/>
    <w:rsid w:val="1760791A"/>
    <w:rsid w:val="17A03CE2"/>
    <w:rsid w:val="17C144FA"/>
    <w:rsid w:val="17EE2DBF"/>
    <w:rsid w:val="180D48CD"/>
    <w:rsid w:val="181E7393"/>
    <w:rsid w:val="18206D6F"/>
    <w:rsid w:val="18855EB9"/>
    <w:rsid w:val="18953237"/>
    <w:rsid w:val="18D84E20"/>
    <w:rsid w:val="18DA095A"/>
    <w:rsid w:val="19121F11"/>
    <w:rsid w:val="1AA10014"/>
    <w:rsid w:val="1AB828CE"/>
    <w:rsid w:val="1B705C1B"/>
    <w:rsid w:val="1B7507CA"/>
    <w:rsid w:val="1BC90BFF"/>
    <w:rsid w:val="1C882042"/>
    <w:rsid w:val="1DAF3644"/>
    <w:rsid w:val="1DD71C26"/>
    <w:rsid w:val="1EBB5DE4"/>
    <w:rsid w:val="1F017EE1"/>
    <w:rsid w:val="1F6A7A99"/>
    <w:rsid w:val="1F864736"/>
    <w:rsid w:val="1FAA32CD"/>
    <w:rsid w:val="1FB14895"/>
    <w:rsid w:val="20052990"/>
    <w:rsid w:val="20EB3E65"/>
    <w:rsid w:val="213308DE"/>
    <w:rsid w:val="21474ADF"/>
    <w:rsid w:val="214D0FF0"/>
    <w:rsid w:val="216A0BB9"/>
    <w:rsid w:val="218332B4"/>
    <w:rsid w:val="21F20687"/>
    <w:rsid w:val="224D75DD"/>
    <w:rsid w:val="22AD42BB"/>
    <w:rsid w:val="23166B6A"/>
    <w:rsid w:val="235A5597"/>
    <w:rsid w:val="23686AE8"/>
    <w:rsid w:val="23B14F28"/>
    <w:rsid w:val="248E062C"/>
    <w:rsid w:val="2494206D"/>
    <w:rsid w:val="24E71454"/>
    <w:rsid w:val="25066BFC"/>
    <w:rsid w:val="253B700E"/>
    <w:rsid w:val="253C6CE4"/>
    <w:rsid w:val="259F008B"/>
    <w:rsid w:val="25A3656D"/>
    <w:rsid w:val="25B60BB6"/>
    <w:rsid w:val="26182373"/>
    <w:rsid w:val="267709BD"/>
    <w:rsid w:val="267725C3"/>
    <w:rsid w:val="27B73728"/>
    <w:rsid w:val="28186E67"/>
    <w:rsid w:val="28286A30"/>
    <w:rsid w:val="28476A49"/>
    <w:rsid w:val="28C7142E"/>
    <w:rsid w:val="292B1F62"/>
    <w:rsid w:val="29631D57"/>
    <w:rsid w:val="2A09052C"/>
    <w:rsid w:val="2A0F7CCA"/>
    <w:rsid w:val="2A9A2E7F"/>
    <w:rsid w:val="2AC47A66"/>
    <w:rsid w:val="2AD27522"/>
    <w:rsid w:val="2B3F16FC"/>
    <w:rsid w:val="2BEE7AD5"/>
    <w:rsid w:val="2C820B91"/>
    <w:rsid w:val="2CA50DBE"/>
    <w:rsid w:val="2CFE1FCC"/>
    <w:rsid w:val="2D44192C"/>
    <w:rsid w:val="2DC316C8"/>
    <w:rsid w:val="2E687786"/>
    <w:rsid w:val="2E7472A8"/>
    <w:rsid w:val="2E90425F"/>
    <w:rsid w:val="2F6237EF"/>
    <w:rsid w:val="2F7E7165"/>
    <w:rsid w:val="2FD52F02"/>
    <w:rsid w:val="2FEC1A67"/>
    <w:rsid w:val="302C362B"/>
    <w:rsid w:val="30954A60"/>
    <w:rsid w:val="309A2891"/>
    <w:rsid w:val="309A5EB1"/>
    <w:rsid w:val="309B35CB"/>
    <w:rsid w:val="30C4165E"/>
    <w:rsid w:val="3123382D"/>
    <w:rsid w:val="31A750C2"/>
    <w:rsid w:val="31DB3B93"/>
    <w:rsid w:val="31DE09A8"/>
    <w:rsid w:val="32A51AD1"/>
    <w:rsid w:val="32B429F3"/>
    <w:rsid w:val="32D765D6"/>
    <w:rsid w:val="330323D4"/>
    <w:rsid w:val="332369B0"/>
    <w:rsid w:val="332F3B6A"/>
    <w:rsid w:val="336D211B"/>
    <w:rsid w:val="33C14390"/>
    <w:rsid w:val="33EB10C1"/>
    <w:rsid w:val="344F045B"/>
    <w:rsid w:val="34D36749"/>
    <w:rsid w:val="34E42EBF"/>
    <w:rsid w:val="351414FB"/>
    <w:rsid w:val="35453F56"/>
    <w:rsid w:val="3596277D"/>
    <w:rsid w:val="359E3184"/>
    <w:rsid w:val="35BD25BE"/>
    <w:rsid w:val="363B6E09"/>
    <w:rsid w:val="36582386"/>
    <w:rsid w:val="368B456A"/>
    <w:rsid w:val="36EA1372"/>
    <w:rsid w:val="36EB7410"/>
    <w:rsid w:val="36EC6288"/>
    <w:rsid w:val="37213E9B"/>
    <w:rsid w:val="37533ADB"/>
    <w:rsid w:val="376D6733"/>
    <w:rsid w:val="37795F97"/>
    <w:rsid w:val="37EA5562"/>
    <w:rsid w:val="3894419C"/>
    <w:rsid w:val="39155EE8"/>
    <w:rsid w:val="392655C8"/>
    <w:rsid w:val="39466853"/>
    <w:rsid w:val="3A034F5F"/>
    <w:rsid w:val="3A0A3318"/>
    <w:rsid w:val="3A143B47"/>
    <w:rsid w:val="3A762867"/>
    <w:rsid w:val="3A883121"/>
    <w:rsid w:val="3A9442B5"/>
    <w:rsid w:val="3AAE085D"/>
    <w:rsid w:val="3AFF3011"/>
    <w:rsid w:val="3B0126C0"/>
    <w:rsid w:val="3B2977E0"/>
    <w:rsid w:val="3B2F1E26"/>
    <w:rsid w:val="3C12505E"/>
    <w:rsid w:val="3C204CA6"/>
    <w:rsid w:val="3C994FFD"/>
    <w:rsid w:val="3C9A21BC"/>
    <w:rsid w:val="3CFC013A"/>
    <w:rsid w:val="3D126062"/>
    <w:rsid w:val="3D477F1A"/>
    <w:rsid w:val="3D745DFB"/>
    <w:rsid w:val="3D777A01"/>
    <w:rsid w:val="3D7F77C9"/>
    <w:rsid w:val="3DA557C8"/>
    <w:rsid w:val="3DB77B7F"/>
    <w:rsid w:val="3E60380F"/>
    <w:rsid w:val="3E8C0EAF"/>
    <w:rsid w:val="3EAB17C5"/>
    <w:rsid w:val="3EEF62F4"/>
    <w:rsid w:val="3F1975A6"/>
    <w:rsid w:val="3F2B5D58"/>
    <w:rsid w:val="3F544B6E"/>
    <w:rsid w:val="3FC119C3"/>
    <w:rsid w:val="3FEC7430"/>
    <w:rsid w:val="3FF17A06"/>
    <w:rsid w:val="40034D7B"/>
    <w:rsid w:val="4015238D"/>
    <w:rsid w:val="40200734"/>
    <w:rsid w:val="4038325F"/>
    <w:rsid w:val="40442D1F"/>
    <w:rsid w:val="40B5521B"/>
    <w:rsid w:val="40F53178"/>
    <w:rsid w:val="411C794E"/>
    <w:rsid w:val="412A0063"/>
    <w:rsid w:val="41F05AD4"/>
    <w:rsid w:val="42281761"/>
    <w:rsid w:val="42632F92"/>
    <w:rsid w:val="42BF767D"/>
    <w:rsid w:val="42D16178"/>
    <w:rsid w:val="4373504E"/>
    <w:rsid w:val="438E439B"/>
    <w:rsid w:val="43950C0A"/>
    <w:rsid w:val="44050C99"/>
    <w:rsid w:val="445744FC"/>
    <w:rsid w:val="44672F41"/>
    <w:rsid w:val="446E5627"/>
    <w:rsid w:val="448D2D54"/>
    <w:rsid w:val="44C822ED"/>
    <w:rsid w:val="452A21E7"/>
    <w:rsid w:val="45AB2914"/>
    <w:rsid w:val="464D38AE"/>
    <w:rsid w:val="468C0514"/>
    <w:rsid w:val="47056ED9"/>
    <w:rsid w:val="47231B8B"/>
    <w:rsid w:val="476E7D39"/>
    <w:rsid w:val="48354290"/>
    <w:rsid w:val="4867042E"/>
    <w:rsid w:val="48A352AF"/>
    <w:rsid w:val="49727894"/>
    <w:rsid w:val="49742239"/>
    <w:rsid w:val="49AE4A60"/>
    <w:rsid w:val="4A165E6C"/>
    <w:rsid w:val="4A9979FF"/>
    <w:rsid w:val="4AC02924"/>
    <w:rsid w:val="4BAB4982"/>
    <w:rsid w:val="4BD45BEB"/>
    <w:rsid w:val="4BFA4AF0"/>
    <w:rsid w:val="4C0718DA"/>
    <w:rsid w:val="4C563F53"/>
    <w:rsid w:val="4D1574E8"/>
    <w:rsid w:val="4D69726A"/>
    <w:rsid w:val="4D77350A"/>
    <w:rsid w:val="4DDF0739"/>
    <w:rsid w:val="4DE46385"/>
    <w:rsid w:val="4E263CC0"/>
    <w:rsid w:val="4E346EE4"/>
    <w:rsid w:val="4E57725A"/>
    <w:rsid w:val="4E865D28"/>
    <w:rsid w:val="4F160A9C"/>
    <w:rsid w:val="4F407232"/>
    <w:rsid w:val="4F4B3652"/>
    <w:rsid w:val="4FB0326E"/>
    <w:rsid w:val="4FB93F5D"/>
    <w:rsid w:val="4FB964B1"/>
    <w:rsid w:val="505D3462"/>
    <w:rsid w:val="50687B41"/>
    <w:rsid w:val="50DE5CE8"/>
    <w:rsid w:val="510D238B"/>
    <w:rsid w:val="511A0978"/>
    <w:rsid w:val="51476CB2"/>
    <w:rsid w:val="519B7B5D"/>
    <w:rsid w:val="51B83FB9"/>
    <w:rsid w:val="51E20FD7"/>
    <w:rsid w:val="51FE0FAC"/>
    <w:rsid w:val="524356BF"/>
    <w:rsid w:val="52776B39"/>
    <w:rsid w:val="52F46164"/>
    <w:rsid w:val="53450833"/>
    <w:rsid w:val="53902DB4"/>
    <w:rsid w:val="53942109"/>
    <w:rsid w:val="53D93B81"/>
    <w:rsid w:val="53EE7938"/>
    <w:rsid w:val="5413170F"/>
    <w:rsid w:val="54176B8B"/>
    <w:rsid w:val="54215152"/>
    <w:rsid w:val="54390940"/>
    <w:rsid w:val="5450014C"/>
    <w:rsid w:val="54715364"/>
    <w:rsid w:val="548A2E2D"/>
    <w:rsid w:val="549E49EF"/>
    <w:rsid w:val="54D006B7"/>
    <w:rsid w:val="551679AE"/>
    <w:rsid w:val="556F3C01"/>
    <w:rsid w:val="55D408E2"/>
    <w:rsid w:val="55EF4ECB"/>
    <w:rsid w:val="55F118A1"/>
    <w:rsid w:val="56671DA0"/>
    <w:rsid w:val="567924BE"/>
    <w:rsid w:val="56F8453E"/>
    <w:rsid w:val="57051EFB"/>
    <w:rsid w:val="57172B01"/>
    <w:rsid w:val="57602DC6"/>
    <w:rsid w:val="579603FF"/>
    <w:rsid w:val="57A24B3F"/>
    <w:rsid w:val="58474762"/>
    <w:rsid w:val="586031D4"/>
    <w:rsid w:val="58972D30"/>
    <w:rsid w:val="58DB3298"/>
    <w:rsid w:val="58EB6337"/>
    <w:rsid w:val="58F224E7"/>
    <w:rsid w:val="59086C36"/>
    <w:rsid w:val="5969373B"/>
    <w:rsid w:val="59EB476A"/>
    <w:rsid w:val="5A527C8E"/>
    <w:rsid w:val="5A6677C3"/>
    <w:rsid w:val="5AB16045"/>
    <w:rsid w:val="5AE24F58"/>
    <w:rsid w:val="5AF0276A"/>
    <w:rsid w:val="5AFD5F19"/>
    <w:rsid w:val="5B2B4068"/>
    <w:rsid w:val="5B3C0662"/>
    <w:rsid w:val="5B6E3C95"/>
    <w:rsid w:val="5B9E6ABA"/>
    <w:rsid w:val="5BCA6DE4"/>
    <w:rsid w:val="5C277C06"/>
    <w:rsid w:val="5C461F5E"/>
    <w:rsid w:val="5C5D29D0"/>
    <w:rsid w:val="5C5D5835"/>
    <w:rsid w:val="5CD2328A"/>
    <w:rsid w:val="5D017156"/>
    <w:rsid w:val="5D080E4C"/>
    <w:rsid w:val="5D3765F3"/>
    <w:rsid w:val="5DB94A36"/>
    <w:rsid w:val="5E044A91"/>
    <w:rsid w:val="5E216A42"/>
    <w:rsid w:val="5E25498E"/>
    <w:rsid w:val="5E34553B"/>
    <w:rsid w:val="5E3C3261"/>
    <w:rsid w:val="5ED20D6D"/>
    <w:rsid w:val="5FED0936"/>
    <w:rsid w:val="60240829"/>
    <w:rsid w:val="602C26AC"/>
    <w:rsid w:val="604448F0"/>
    <w:rsid w:val="608D7E88"/>
    <w:rsid w:val="609E3953"/>
    <w:rsid w:val="60A42896"/>
    <w:rsid w:val="60AC297A"/>
    <w:rsid w:val="60FD0487"/>
    <w:rsid w:val="60FF5791"/>
    <w:rsid w:val="61070D2C"/>
    <w:rsid w:val="611A36D5"/>
    <w:rsid w:val="613406F3"/>
    <w:rsid w:val="616B53B0"/>
    <w:rsid w:val="618B4DD6"/>
    <w:rsid w:val="61F27679"/>
    <w:rsid w:val="62880682"/>
    <w:rsid w:val="628F0D38"/>
    <w:rsid w:val="639F5E43"/>
    <w:rsid w:val="64444865"/>
    <w:rsid w:val="64F014DB"/>
    <w:rsid w:val="64FE4E96"/>
    <w:rsid w:val="65A678B8"/>
    <w:rsid w:val="668A1BD7"/>
    <w:rsid w:val="672221B9"/>
    <w:rsid w:val="6722448D"/>
    <w:rsid w:val="67463703"/>
    <w:rsid w:val="67544C69"/>
    <w:rsid w:val="67571902"/>
    <w:rsid w:val="6782745A"/>
    <w:rsid w:val="678432C5"/>
    <w:rsid w:val="678B69C6"/>
    <w:rsid w:val="67933570"/>
    <w:rsid w:val="681F3E34"/>
    <w:rsid w:val="68491997"/>
    <w:rsid w:val="68864000"/>
    <w:rsid w:val="68F521E9"/>
    <w:rsid w:val="69067D12"/>
    <w:rsid w:val="69395E9D"/>
    <w:rsid w:val="69404C8A"/>
    <w:rsid w:val="695E00FA"/>
    <w:rsid w:val="69727D77"/>
    <w:rsid w:val="699C01BD"/>
    <w:rsid w:val="69FF5699"/>
    <w:rsid w:val="6A173047"/>
    <w:rsid w:val="6A583389"/>
    <w:rsid w:val="6A9C1A5A"/>
    <w:rsid w:val="6B557D29"/>
    <w:rsid w:val="6B772ACD"/>
    <w:rsid w:val="6B777CBF"/>
    <w:rsid w:val="6B8B1FBA"/>
    <w:rsid w:val="6C377762"/>
    <w:rsid w:val="6D70499D"/>
    <w:rsid w:val="6D927EEF"/>
    <w:rsid w:val="6DAD0743"/>
    <w:rsid w:val="6E257E5C"/>
    <w:rsid w:val="6EDB6EEB"/>
    <w:rsid w:val="6FBB6C42"/>
    <w:rsid w:val="70807C30"/>
    <w:rsid w:val="70A53F72"/>
    <w:rsid w:val="70BE0115"/>
    <w:rsid w:val="70C3553E"/>
    <w:rsid w:val="70E45374"/>
    <w:rsid w:val="70F1726C"/>
    <w:rsid w:val="7109790A"/>
    <w:rsid w:val="71531517"/>
    <w:rsid w:val="716C621E"/>
    <w:rsid w:val="71862E83"/>
    <w:rsid w:val="72854FE9"/>
    <w:rsid w:val="7297232F"/>
    <w:rsid w:val="72AD6D62"/>
    <w:rsid w:val="72E93E23"/>
    <w:rsid w:val="73384445"/>
    <w:rsid w:val="7348621B"/>
    <w:rsid w:val="7352152C"/>
    <w:rsid w:val="735B4692"/>
    <w:rsid w:val="736B2FB3"/>
    <w:rsid w:val="737B67BF"/>
    <w:rsid w:val="739F5B55"/>
    <w:rsid w:val="74304E7C"/>
    <w:rsid w:val="747C1DD6"/>
    <w:rsid w:val="74A7798D"/>
    <w:rsid w:val="74B737F5"/>
    <w:rsid w:val="74CA7A09"/>
    <w:rsid w:val="74D957AD"/>
    <w:rsid w:val="752D434D"/>
    <w:rsid w:val="75B80C8F"/>
    <w:rsid w:val="75C6542B"/>
    <w:rsid w:val="7626352F"/>
    <w:rsid w:val="762C331E"/>
    <w:rsid w:val="763C7805"/>
    <w:rsid w:val="767237F2"/>
    <w:rsid w:val="76754BF1"/>
    <w:rsid w:val="76F03463"/>
    <w:rsid w:val="7707444A"/>
    <w:rsid w:val="78A808CE"/>
    <w:rsid w:val="792F0374"/>
    <w:rsid w:val="79720F8F"/>
    <w:rsid w:val="79B5733B"/>
    <w:rsid w:val="79CD62F6"/>
    <w:rsid w:val="79D427CC"/>
    <w:rsid w:val="79D71232"/>
    <w:rsid w:val="79F16894"/>
    <w:rsid w:val="7A265CD4"/>
    <w:rsid w:val="7AE6602E"/>
    <w:rsid w:val="7B7346CB"/>
    <w:rsid w:val="7B9656A7"/>
    <w:rsid w:val="7BBD712D"/>
    <w:rsid w:val="7BDA1D8C"/>
    <w:rsid w:val="7C031BE2"/>
    <w:rsid w:val="7C5D761B"/>
    <w:rsid w:val="7C6C2F77"/>
    <w:rsid w:val="7C9432E0"/>
    <w:rsid w:val="7CEB65E9"/>
    <w:rsid w:val="7D387CC2"/>
    <w:rsid w:val="7D7209A0"/>
    <w:rsid w:val="7DE354C8"/>
    <w:rsid w:val="7E3140FA"/>
    <w:rsid w:val="7E463645"/>
    <w:rsid w:val="7E7558B6"/>
    <w:rsid w:val="7E956B4B"/>
    <w:rsid w:val="7EBB3F79"/>
    <w:rsid w:val="7EC718D0"/>
    <w:rsid w:val="7ED3333C"/>
    <w:rsid w:val="7F031424"/>
    <w:rsid w:val="7F3F2EB7"/>
    <w:rsid w:val="7F470753"/>
    <w:rsid w:val="7F7B34C1"/>
    <w:rsid w:val="7F7B53F2"/>
    <w:rsid w:val="7F8311FF"/>
    <w:rsid w:val="7F8B58F8"/>
    <w:rsid w:val="7FA35BBD"/>
    <w:rsid w:val="7FBD6083"/>
    <w:rsid w:val="7FFD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qFormat/>
    <w:uiPriority w:val="0"/>
    <w:rPr>
      <w:color w:val="333333"/>
      <w:sz w:val="14"/>
      <w:szCs w:val="14"/>
      <w:u w:val="none"/>
    </w:rPr>
  </w:style>
  <w:style w:type="character" w:customStyle="1" w:styleId="9">
    <w:name w:val="infodetail Char"/>
    <w:link w:val="10"/>
    <w:qFormat/>
    <w:uiPriority w:val="0"/>
    <w:rPr>
      <w:rFonts w:ascii="宋体" w:hAnsiTheme="minorHAnsi" w:eastAsiaTheme="minorEastAsia" w:cstheme="minorBidi"/>
      <w:color w:val="000000"/>
      <w:kern w:val="2"/>
      <w:sz w:val="24"/>
      <w:szCs w:val="24"/>
      <w:lang w:val="en-US" w:eastAsia="zh-CN" w:bidi="ar-SA"/>
    </w:rPr>
  </w:style>
  <w:style w:type="paragraph" w:customStyle="1" w:styleId="10">
    <w:name w:val="infodetail"/>
    <w:next w:val="2"/>
    <w:link w:val="9"/>
    <w:qFormat/>
    <w:uiPriority w:val="0"/>
    <w:pPr>
      <w:spacing w:before="100" w:beforeAutospacing="1" w:after="100" w:afterAutospacing="1" w:line="374" w:lineRule="atLeast"/>
    </w:pPr>
    <w:rPr>
      <w:rFonts w:ascii="宋体" w:hAnsiTheme="minorHAnsi" w:eastAsiaTheme="minorEastAsia" w:cstheme="minorBidi"/>
      <w:color w:val="000000"/>
      <w:kern w:val="2"/>
      <w:sz w:val="24"/>
      <w:szCs w:val="24"/>
      <w:lang w:val="en-US" w:eastAsia="zh-CN" w:bidi="ar-SA"/>
    </w:rPr>
  </w:style>
  <w:style w:type="character" w:customStyle="1" w:styleId="11">
    <w:name w:val="font21"/>
    <w:basedOn w:val="7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2">
    <w:name w:val="font8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3">
    <w:name w:val="font7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2019-11-07T06:03:00Z</dcterms:created>
  <dc:creator>空结幽兰</dc:creator>
  <cp:lastModifiedBy>1371602461</cp:lastModifiedBy>
  <cp:lastPrinted>2020-03-10T01:01:00Z</cp:lastPrinted>
  <dcterms:modified xsi:type="dcterms:W3CDTF">2020-03-15T01:38:16Z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