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18" w:right="0" w:hanging="720"/>
        <w:rPr>
          <w:rFonts w:ascii="微软雅黑" w:hAnsi="微软雅黑" w:eastAsia="微软雅黑" w:cs="微软雅黑"/>
          <w:i w:val="0"/>
          <w:caps w:val="0"/>
          <w:color w:val="404D5B"/>
          <w:spacing w:val="0"/>
          <w:sz w:val="25"/>
          <w:szCs w:val="25"/>
        </w:rPr>
      </w:pPr>
      <w:r>
        <w:rPr>
          <w:rFonts w:ascii="黑体" w:hAnsi="宋体" w:eastAsia="黑体" w:cs="黑体"/>
          <w:i w:val="0"/>
          <w:caps w:val="0"/>
          <w:color w:val="404D5B"/>
          <w:spacing w:val="0"/>
          <w:sz w:val="32"/>
          <w:szCs w:val="32"/>
          <w:bdr w:val="none" w:color="auto" w:sz="0" w:space="0"/>
        </w:rPr>
        <w:t>南京气象科技创新研究院</w:t>
      </w:r>
      <w:r>
        <w:rPr>
          <w:rFonts w:ascii="Times" w:hAnsi="Times" w:eastAsia="Times" w:cs="Times"/>
          <w:i w:val="0"/>
          <w:caps w:val="0"/>
          <w:color w:val="404D5B"/>
          <w:spacing w:val="0"/>
          <w:sz w:val="32"/>
          <w:szCs w:val="32"/>
          <w:bdr w:val="none" w:color="auto" w:sz="0" w:space="0"/>
        </w:rPr>
        <w:t>2020</w:t>
      </w:r>
      <w:r>
        <w:rPr>
          <w:rFonts w:hint="eastAsia" w:ascii="黑体" w:hAnsi="宋体" w:eastAsia="黑体" w:cs="黑体"/>
          <w:i w:val="0"/>
          <w:caps w:val="0"/>
          <w:color w:val="404D5B"/>
          <w:spacing w:val="0"/>
          <w:sz w:val="32"/>
          <w:szCs w:val="32"/>
          <w:bdr w:val="none" w:color="auto" w:sz="0" w:space="0"/>
        </w:rPr>
        <w:t>年应届毕业生需求计划</w:t>
      </w:r>
    </w:p>
    <w:tbl>
      <w:tblPr>
        <w:tblW w:w="905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39"/>
        <w:gridCol w:w="3742"/>
        <w:gridCol w:w="297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2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29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06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29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64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29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学历（学位）要求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2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29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灾害天气研究</w:t>
            </w:r>
          </w:p>
        </w:tc>
        <w:tc>
          <w:tcPr>
            <w:tcW w:w="20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29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气象类、气象相关类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29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博士研究生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2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29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数值预报模式研发</w:t>
            </w:r>
          </w:p>
        </w:tc>
        <w:tc>
          <w:tcPr>
            <w:tcW w:w="20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29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气象类、气象相关类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29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博士研究生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12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29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气象探测新技术研发</w:t>
            </w:r>
          </w:p>
        </w:tc>
        <w:tc>
          <w:tcPr>
            <w:tcW w:w="20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29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大气科学、气象学、大气遥感与大气探测、遥感与地理信息系统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29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博士研究生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29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29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气象人工智能应用研究</w:t>
            </w:r>
          </w:p>
        </w:tc>
        <w:tc>
          <w:tcPr>
            <w:tcW w:w="20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29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大气科学、气象学、应用气象学</w:t>
            </w:r>
          </w:p>
        </w:tc>
        <w:tc>
          <w:tcPr>
            <w:tcW w:w="1643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29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29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29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计算机科学与技术、智能计算与系统</w:t>
            </w:r>
          </w:p>
        </w:tc>
        <w:tc>
          <w:tcPr>
            <w:tcW w:w="1643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2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29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气象应用技术研究</w:t>
            </w:r>
          </w:p>
        </w:tc>
        <w:tc>
          <w:tcPr>
            <w:tcW w:w="20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29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气象类、气象相关类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29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博士研究生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12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29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20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29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行政管理、人力资源管理、公共事业管理，大气科学，环境工程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29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2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29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0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29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财务会计类</w:t>
            </w:r>
          </w:p>
        </w:tc>
        <w:tc>
          <w:tcPr>
            <w:tcW w:w="16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right="-29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04D5B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caps w:val="0"/>
          <w:color w:val="404D5B"/>
          <w:spacing w:val="0"/>
          <w:kern w:val="0"/>
          <w:sz w:val="22"/>
          <w:szCs w:val="22"/>
          <w:bdr w:val="none" w:color="auto" w:sz="0" w:space="0"/>
          <w:lang w:val="en-US" w:eastAsia="zh-CN" w:bidi="ar"/>
        </w:rPr>
        <w:t>备注：具体招聘数以上级部门批复为准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A0411"/>
    <w:rsid w:val="28BA0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2020-02-28T07:48:00Z</dcterms:created>
  <dc:creator>不栉进士-小娜娜</dc:creator>
  <cp:lastModifiedBy>不栉进士-小娜娜</cp:lastModifiedBy>
  <dcterms:modified xsi:type="dcterms:W3CDTF">2020-02-28T07:49:38Z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